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jc w:val="center"/>
        <w:rPr>
          <w:rFonts w:ascii="仿宋" w:hAnsi="仿宋" w:eastAsia="仿宋" w:cs="仿宋"/>
          <w:b/>
          <w:sz w:val="36"/>
          <w:szCs w:val="36"/>
          <w:shd w:val="clear" w:color="auto" w:fill="FFFFFF"/>
        </w:rPr>
      </w:pPr>
    </w:p>
    <w:p>
      <w:pPr>
        <w:widowControl/>
        <w:shd w:val="clear" w:color="auto" w:fill="FFFFFF"/>
        <w:spacing w:line="500" w:lineRule="exact"/>
        <w:jc w:val="center"/>
        <w:rPr>
          <w:rFonts w:ascii="仿宋" w:hAnsi="仿宋" w:eastAsia="仿宋" w:cs="仿宋"/>
          <w:b/>
          <w:sz w:val="36"/>
          <w:szCs w:val="36"/>
          <w:shd w:val="clear" w:color="auto" w:fill="FFFFFF"/>
        </w:rPr>
      </w:pPr>
      <w:r>
        <w:rPr>
          <w:rFonts w:hint="eastAsia" w:ascii="仿宋" w:hAnsi="仿宋" w:eastAsia="仿宋" w:cs="仿宋"/>
          <w:b/>
          <w:sz w:val="36"/>
          <w:szCs w:val="36"/>
          <w:shd w:val="clear" w:color="auto" w:fill="FFFFFF"/>
        </w:rPr>
        <w:t>苏州科技大学外国语学院</w:t>
      </w:r>
    </w:p>
    <w:p>
      <w:pPr>
        <w:widowControl/>
        <w:shd w:val="clear" w:color="auto" w:fill="FFFFFF"/>
        <w:spacing w:line="500" w:lineRule="exact"/>
        <w:jc w:val="center"/>
        <w:rPr>
          <w:rFonts w:ascii="仿宋" w:hAnsi="仿宋" w:eastAsia="仿宋" w:cs="仿宋"/>
          <w:b/>
          <w:sz w:val="24"/>
          <w:shd w:val="clear" w:color="auto" w:fill="FFFFFF"/>
        </w:rPr>
      </w:pPr>
      <w:r>
        <w:rPr>
          <w:rFonts w:hint="eastAsia" w:ascii="仿宋" w:hAnsi="仿宋" w:eastAsia="仿宋" w:cs="仿宋"/>
          <w:b/>
          <w:sz w:val="36"/>
          <w:szCs w:val="36"/>
          <w:shd w:val="clear" w:color="auto" w:fill="FFFFFF"/>
        </w:rPr>
        <w:t>202</w:t>
      </w:r>
      <w:r>
        <w:rPr>
          <w:rFonts w:hint="eastAsia" w:ascii="仿宋" w:hAnsi="仿宋" w:eastAsia="仿宋" w:cs="仿宋"/>
          <w:b/>
          <w:sz w:val="36"/>
          <w:szCs w:val="36"/>
          <w:shd w:val="clear" w:color="auto" w:fill="FFFFFF"/>
          <w:lang w:val="en-US" w:eastAsia="zh-CN"/>
        </w:rPr>
        <w:t>2</w:t>
      </w:r>
      <w:r>
        <w:rPr>
          <w:rFonts w:hint="eastAsia" w:ascii="仿宋" w:hAnsi="仿宋" w:eastAsia="仿宋" w:cs="仿宋"/>
          <w:b/>
          <w:sz w:val="36"/>
          <w:szCs w:val="36"/>
          <w:shd w:val="clear" w:color="auto" w:fill="FFFFFF"/>
        </w:rPr>
        <w:t>年硕士研究生招生复试录取工作实施细则</w:t>
      </w:r>
    </w:p>
    <w:p>
      <w:pPr>
        <w:widowControl/>
        <w:shd w:val="clear" w:color="auto" w:fill="FFFFFF"/>
        <w:spacing w:line="500" w:lineRule="exact"/>
        <w:ind w:firstLine="480" w:firstLineChars="200"/>
        <w:rPr>
          <w:rFonts w:hint="eastAsia" w:ascii="仿宋" w:hAnsi="仿宋" w:eastAsia="仿宋" w:cs="仿宋"/>
          <w:sz w:val="24"/>
          <w:shd w:val="clear" w:color="auto" w:fill="FFFFFF"/>
        </w:rPr>
      </w:pPr>
    </w:p>
    <w:p>
      <w:pPr>
        <w:widowControl/>
        <w:shd w:val="clear" w:color="auto" w:fill="FFFFFF"/>
        <w:spacing w:line="500" w:lineRule="exact"/>
        <w:ind w:firstLine="480" w:firstLineChars="200"/>
        <w:rPr>
          <w:rFonts w:hint="eastAsia" w:ascii="宋体" w:hAnsi="宋体" w:eastAsia="宋体"/>
          <w:color w:val="000000"/>
          <w:sz w:val="24"/>
          <w:szCs w:val="24"/>
        </w:rPr>
      </w:pPr>
      <w:r>
        <w:rPr>
          <w:rFonts w:hint="eastAsia" w:ascii="仿宋" w:hAnsi="仿宋" w:eastAsia="仿宋" w:cs="仿宋"/>
          <w:sz w:val="24"/>
          <w:shd w:val="clear" w:color="auto" w:fill="FFFFFF"/>
        </w:rPr>
        <w:t>根据《2022年全国硕士研究生招生工作管理规定》（教学函〔2021〕2号）、教育部《关于做好2022年全国硕士研究生招生录取工作的通知》（教学司〔2022〕4号）文件精神和上级部门关于复试录取工作的部署，以及《苏州科技大学202</w:t>
      </w:r>
      <w:r>
        <w:rPr>
          <w:rFonts w:hint="eastAsia" w:ascii="仿宋" w:hAnsi="仿宋" w:eastAsia="仿宋" w:cs="仿宋"/>
          <w:sz w:val="24"/>
          <w:shd w:val="clear" w:color="auto" w:fill="FFFFFF"/>
          <w:lang w:val="en-US" w:eastAsia="zh-CN"/>
        </w:rPr>
        <w:t>2</w:t>
      </w:r>
      <w:r>
        <w:rPr>
          <w:rFonts w:hint="eastAsia" w:ascii="仿宋" w:hAnsi="仿宋" w:eastAsia="仿宋" w:cs="仿宋"/>
          <w:sz w:val="24"/>
          <w:shd w:val="clear" w:color="auto" w:fill="FFFFFF"/>
        </w:rPr>
        <w:t>年硕士研究生招生复试录取工作办法》，结合外国语学院实际情况，特制定本细则。</w:t>
      </w:r>
    </w:p>
    <w:p>
      <w:pPr>
        <w:widowControl/>
        <w:shd w:val="clear" w:color="auto" w:fill="FFFFFF"/>
        <w:spacing w:line="500" w:lineRule="exact"/>
        <w:ind w:firstLine="482" w:firstLineChars="200"/>
        <w:rPr>
          <w:rFonts w:hint="eastAsia" w:ascii="仿宋" w:hAnsi="仿宋" w:eastAsia="仿宋" w:cs="仿宋"/>
          <w:b/>
          <w:sz w:val="24"/>
          <w:shd w:val="clear" w:color="auto" w:fill="FFFFFF"/>
        </w:rPr>
      </w:pPr>
      <w:r>
        <w:rPr>
          <w:rFonts w:hint="eastAsia" w:ascii="仿宋" w:hAnsi="仿宋" w:eastAsia="仿宋" w:cs="仿宋"/>
          <w:b/>
          <w:sz w:val="24"/>
          <w:shd w:val="clear" w:color="auto" w:fill="FFFFFF"/>
        </w:rPr>
        <w:t xml:space="preserve"> 一、基本原则 </w:t>
      </w:r>
    </w:p>
    <w:p>
      <w:pPr>
        <w:widowControl/>
        <w:shd w:val="clear" w:color="auto" w:fill="FFFFFF"/>
        <w:spacing w:line="5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 xml:space="preserve">（一）坚持按需招生、全面衡量和择优录取的原则。 </w:t>
      </w:r>
    </w:p>
    <w:p>
      <w:pPr>
        <w:widowControl/>
        <w:shd w:val="clear" w:color="auto" w:fill="FFFFFF"/>
        <w:spacing w:line="5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（二）坚持</w:t>
      </w:r>
      <w:r>
        <w:rPr>
          <w:rFonts w:hint="default" w:ascii="仿宋" w:hAnsi="仿宋" w:eastAsia="仿宋" w:cs="仿宋"/>
          <w:sz w:val="24"/>
          <w:shd w:val="clear" w:color="auto" w:fill="FFFFFF"/>
        </w:rPr>
        <w:t>“</w:t>
      </w:r>
      <w:r>
        <w:rPr>
          <w:rFonts w:hint="eastAsia" w:ascii="仿宋" w:hAnsi="仿宋" w:eastAsia="仿宋" w:cs="仿宋"/>
          <w:sz w:val="24"/>
          <w:shd w:val="clear" w:color="auto" w:fill="FFFFFF"/>
        </w:rPr>
        <w:t>坚定信心、同舟共济、科学防治、精准施策</w:t>
      </w:r>
      <w:r>
        <w:rPr>
          <w:rFonts w:hint="default" w:ascii="仿宋" w:hAnsi="仿宋" w:eastAsia="仿宋" w:cs="仿宋"/>
          <w:sz w:val="24"/>
          <w:shd w:val="clear" w:color="auto" w:fill="FFFFFF"/>
        </w:rPr>
        <w:t>”</w:t>
      </w:r>
      <w:r>
        <w:rPr>
          <w:rFonts w:hint="eastAsia" w:ascii="仿宋" w:hAnsi="仿宋" w:eastAsia="仿宋" w:cs="仿宋"/>
          <w:sz w:val="24"/>
          <w:shd w:val="clear" w:color="auto" w:fill="FFFFFF"/>
        </w:rPr>
        <w:t xml:space="preserve">总要求，将考生和师生生命安全和身体健康放在第一位的原则。 </w:t>
      </w:r>
    </w:p>
    <w:p>
      <w:pPr>
        <w:widowControl/>
        <w:shd w:val="clear" w:color="auto" w:fill="FFFFFF"/>
        <w:spacing w:line="5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 xml:space="preserve">（三）坚持公平、公正、公开的原则。做到政策透明、程序公正、结果公开、监督机制健全，维护考生的合法权益。 </w:t>
      </w:r>
    </w:p>
    <w:p>
      <w:pPr>
        <w:widowControl/>
        <w:shd w:val="clear" w:color="auto" w:fill="FFFFFF"/>
        <w:spacing w:line="5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 xml:space="preserve">（四）坚持科学选拔的原则。遵循高层次专业人才选拔规律，采用多样化的考察方式，保证录取考生的质量。 </w:t>
      </w:r>
    </w:p>
    <w:p>
      <w:pPr>
        <w:widowControl/>
        <w:shd w:val="clear" w:color="auto" w:fill="FFFFFF"/>
        <w:spacing w:line="500" w:lineRule="exact"/>
        <w:ind w:firstLine="480" w:firstLineChars="200"/>
        <w:rPr>
          <w:rFonts w:hint="eastAsia" w:ascii="仿宋" w:hAnsi="仿宋" w:eastAsia="仿宋" w:cs="仿宋"/>
          <w:sz w:val="24"/>
          <w:shd w:val="clear" w:color="auto" w:fill="FFFFFF"/>
        </w:rPr>
      </w:pPr>
      <w:r>
        <w:rPr>
          <w:rFonts w:hint="eastAsia" w:ascii="仿宋" w:hAnsi="仿宋" w:eastAsia="仿宋" w:cs="仿宋"/>
          <w:sz w:val="24"/>
          <w:shd w:val="clear" w:color="auto" w:fill="FFFFFF"/>
        </w:rPr>
        <w:t>（五）坚持以人为本的原则。增强服务意识，提高管理水平。</w:t>
      </w:r>
      <w:r>
        <w:rPr>
          <w:rFonts w:hint="eastAsia" w:ascii="宋体" w:hAnsi="宋体" w:eastAsia="宋体"/>
          <w:color w:val="000000"/>
          <w:sz w:val="23"/>
          <w:szCs w:val="24"/>
        </w:rPr>
        <w:t xml:space="preserve"> </w:t>
      </w:r>
    </w:p>
    <w:p>
      <w:pPr>
        <w:widowControl/>
        <w:shd w:val="clear" w:color="auto" w:fill="FFFFFF"/>
        <w:spacing w:line="500" w:lineRule="exact"/>
        <w:ind w:firstLine="482" w:firstLineChars="200"/>
        <w:rPr>
          <w:rFonts w:ascii="仿宋" w:hAnsi="仿宋" w:eastAsia="仿宋" w:cs="仿宋"/>
          <w:b/>
          <w:sz w:val="24"/>
          <w:shd w:val="clear" w:color="auto" w:fill="FFFFFF"/>
        </w:rPr>
      </w:pPr>
      <w:r>
        <w:rPr>
          <w:rFonts w:hint="eastAsia" w:ascii="仿宋" w:hAnsi="仿宋" w:eastAsia="仿宋" w:cs="仿宋"/>
          <w:b/>
          <w:sz w:val="24"/>
          <w:shd w:val="clear" w:color="auto" w:fill="FFFFFF"/>
        </w:rPr>
        <w:t>二、组织管理和职责</w:t>
      </w:r>
    </w:p>
    <w:p>
      <w:pPr>
        <w:pStyle w:val="12"/>
        <w:widowControl/>
        <w:shd w:val="clear" w:color="auto" w:fill="FFFFFF"/>
        <w:spacing w:line="500" w:lineRule="exact"/>
        <w:ind w:firstLine="0" w:firstLineChars="0"/>
        <w:rPr>
          <w:rFonts w:ascii="仿宋" w:hAnsi="仿宋" w:eastAsia="仿宋" w:cs="仿宋"/>
          <w:b/>
          <w:sz w:val="24"/>
          <w:szCs w:val="24"/>
          <w:shd w:val="clear" w:color="auto" w:fill="FFFFFF"/>
        </w:rPr>
      </w:pPr>
      <w:r>
        <w:rPr>
          <w:rFonts w:hint="eastAsia" w:ascii="仿宋" w:hAnsi="仿宋" w:eastAsia="仿宋" w:cs="仿宋"/>
          <w:b/>
          <w:sz w:val="24"/>
          <w:szCs w:val="24"/>
          <w:shd w:val="clear" w:color="auto" w:fill="FFFFFF"/>
        </w:rPr>
        <w:tab/>
      </w:r>
      <w:r>
        <w:rPr>
          <w:rFonts w:hint="eastAsia" w:ascii="仿宋" w:hAnsi="仿宋" w:eastAsia="仿宋" w:cs="仿宋"/>
          <w:b/>
          <w:sz w:val="24"/>
          <w:szCs w:val="24"/>
          <w:shd w:val="clear" w:color="auto" w:fill="FFFFFF"/>
        </w:rPr>
        <w:t>（一）复试录取工作领导小组、监督小组和技术小组的工作职责。</w:t>
      </w:r>
    </w:p>
    <w:p>
      <w:pPr>
        <w:pStyle w:val="12"/>
        <w:widowControl/>
        <w:shd w:val="clear" w:color="auto" w:fill="FFFFFF"/>
        <w:spacing w:line="500" w:lineRule="exact"/>
        <w:ind w:firstLine="360" w:firstLineChars="15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学院研究生复试录取工作领导小组负责制定实施《外国语学院202</w:t>
      </w:r>
      <w:r>
        <w:rPr>
          <w:rFonts w:hint="eastAsia" w:ascii="仿宋" w:hAnsi="仿宋" w:eastAsia="仿宋" w:cs="仿宋"/>
          <w:sz w:val="24"/>
          <w:szCs w:val="24"/>
          <w:shd w:val="clear" w:color="auto" w:fill="FFFFFF"/>
          <w:lang w:val="en-US" w:eastAsia="zh-CN"/>
        </w:rPr>
        <w:t>2</w:t>
      </w:r>
      <w:r>
        <w:rPr>
          <w:rFonts w:hint="eastAsia" w:ascii="仿宋" w:hAnsi="仿宋" w:eastAsia="仿宋" w:cs="仿宋"/>
          <w:sz w:val="24"/>
          <w:szCs w:val="24"/>
          <w:shd w:val="clear" w:color="auto" w:fill="FFFFFF"/>
        </w:rPr>
        <w:t>年硕士研究生招生复试录取工作实施细则》、复试工作的组织、管理和协调，组织复试试题命制，认定复试成绩，确定建议录取名单。学院研究生复试监督小组负责对复试过程各个环节进行监督检查，并受理考生的举报、投诉事宜，确保研究生复试、录取等各个环节公平公正。学院网络远程复试技术小组负责做好“远程网络复试系统”的功能学习、操作培训和突发预案工作，切实保障复试过程平稳有序。</w:t>
      </w:r>
    </w:p>
    <w:p>
      <w:pPr>
        <w:widowControl/>
        <w:shd w:val="clear" w:color="auto" w:fill="FFFFFF"/>
        <w:spacing w:line="500" w:lineRule="exact"/>
        <w:ind w:firstLine="420"/>
        <w:rPr>
          <w:rFonts w:hint="eastAsia" w:ascii="仿宋" w:hAnsi="仿宋" w:eastAsia="仿宋" w:cs="仿宋"/>
          <w:b/>
          <w:sz w:val="24"/>
          <w:shd w:val="clear" w:color="auto" w:fill="FFFFFF"/>
        </w:rPr>
      </w:pPr>
    </w:p>
    <w:p>
      <w:pPr>
        <w:widowControl/>
        <w:shd w:val="clear" w:color="auto" w:fill="FFFFFF"/>
        <w:spacing w:line="500" w:lineRule="exact"/>
        <w:ind w:firstLine="420"/>
        <w:rPr>
          <w:rFonts w:ascii="仿宋" w:hAnsi="仿宋" w:eastAsia="仿宋" w:cs="仿宋"/>
          <w:b/>
          <w:sz w:val="24"/>
          <w:shd w:val="clear" w:color="auto" w:fill="FFFFFF"/>
        </w:rPr>
      </w:pPr>
      <w:r>
        <w:rPr>
          <w:rFonts w:hint="eastAsia" w:ascii="仿宋" w:hAnsi="仿宋" w:eastAsia="仿宋" w:cs="仿宋"/>
          <w:b/>
          <w:sz w:val="24"/>
          <w:shd w:val="clear" w:color="auto" w:fill="FFFFFF"/>
        </w:rPr>
        <w:t>复试录取工作领导小组</w:t>
      </w:r>
    </w:p>
    <w:p>
      <w:pPr>
        <w:widowControl/>
        <w:shd w:val="clear" w:color="auto" w:fill="FFFFFF"/>
        <w:spacing w:line="500" w:lineRule="exact"/>
        <w:ind w:firstLine="841" w:firstLineChars="349"/>
        <w:rPr>
          <w:rFonts w:hint="eastAsia" w:ascii="仿宋" w:hAnsi="仿宋" w:eastAsia="仿宋" w:cs="仿宋"/>
          <w:sz w:val="24"/>
          <w:shd w:val="clear" w:color="auto" w:fill="FFFFFF"/>
          <w:lang w:eastAsia="zh-CN"/>
        </w:rPr>
      </w:pPr>
      <w:r>
        <w:rPr>
          <w:rFonts w:hint="eastAsia" w:ascii="仿宋" w:hAnsi="仿宋" w:eastAsia="仿宋" w:cs="仿宋"/>
          <w:b/>
          <w:sz w:val="24"/>
          <w:shd w:val="clear" w:color="auto" w:fill="FFFFFF"/>
        </w:rPr>
        <w:t>组长：</w:t>
      </w:r>
      <w:r>
        <w:rPr>
          <w:rFonts w:hint="eastAsia" w:ascii="仿宋" w:hAnsi="仿宋" w:eastAsia="仿宋" w:cs="仿宋"/>
          <w:sz w:val="24"/>
          <w:shd w:val="clear" w:color="auto" w:fill="FFFFFF"/>
          <w:lang w:val="en-US" w:eastAsia="zh-CN"/>
        </w:rPr>
        <w:t>綦亮</w:t>
      </w:r>
    </w:p>
    <w:p>
      <w:pPr>
        <w:widowControl/>
        <w:shd w:val="clear" w:color="auto" w:fill="FFFFFF"/>
        <w:spacing w:line="500" w:lineRule="exact"/>
        <w:ind w:firstLine="841" w:firstLineChars="349"/>
        <w:rPr>
          <w:rFonts w:hint="eastAsia" w:ascii="仿宋" w:hAnsi="仿宋" w:eastAsia="仿宋" w:cs="仿宋"/>
          <w:bCs/>
          <w:sz w:val="24"/>
          <w:shd w:val="clear" w:color="auto" w:fill="FFFFFF"/>
          <w:lang w:eastAsia="zh-CN"/>
        </w:rPr>
      </w:pPr>
      <w:r>
        <w:rPr>
          <w:rFonts w:hint="eastAsia" w:ascii="仿宋" w:hAnsi="仿宋" w:eastAsia="仿宋" w:cs="仿宋"/>
          <w:b/>
          <w:sz w:val="24"/>
          <w:shd w:val="clear" w:color="auto" w:fill="FFFFFF"/>
        </w:rPr>
        <w:t>成员：</w:t>
      </w:r>
      <w:r>
        <w:rPr>
          <w:rFonts w:hint="eastAsia" w:ascii="仿宋" w:hAnsi="仿宋" w:eastAsia="仿宋" w:cs="仿宋"/>
          <w:bCs/>
          <w:sz w:val="24"/>
          <w:shd w:val="clear" w:color="auto" w:fill="FFFFFF"/>
          <w:lang w:val="en-US" w:eastAsia="zh-CN"/>
        </w:rPr>
        <w:t>刘新芳</w:t>
      </w:r>
      <w:r>
        <w:rPr>
          <w:rFonts w:hint="eastAsia" w:ascii="仿宋" w:hAnsi="仿宋" w:eastAsia="仿宋" w:cs="仿宋"/>
          <w:bCs/>
          <w:sz w:val="24"/>
          <w:shd w:val="clear" w:color="auto" w:fill="FFFFFF"/>
        </w:rPr>
        <w:t>、</w:t>
      </w:r>
      <w:r>
        <w:rPr>
          <w:rFonts w:hint="eastAsia" w:ascii="仿宋" w:hAnsi="仿宋" w:eastAsia="仿宋" w:cs="仿宋"/>
          <w:bCs/>
          <w:sz w:val="24"/>
          <w:shd w:val="clear" w:color="auto" w:fill="FFFFFF"/>
          <w:lang w:val="en-US" w:eastAsia="zh-CN"/>
        </w:rPr>
        <w:t>郭雯</w:t>
      </w:r>
      <w:r>
        <w:rPr>
          <w:rFonts w:hint="eastAsia" w:ascii="仿宋" w:hAnsi="仿宋" w:eastAsia="仿宋" w:cs="仿宋"/>
          <w:bCs/>
          <w:sz w:val="24"/>
          <w:shd w:val="clear" w:color="auto" w:fill="FFFFFF"/>
        </w:rPr>
        <w:t>、</w:t>
      </w:r>
      <w:r>
        <w:rPr>
          <w:rFonts w:hint="eastAsia" w:ascii="仿宋" w:hAnsi="仿宋" w:eastAsia="仿宋" w:cs="仿宋"/>
          <w:bCs/>
          <w:sz w:val="24"/>
          <w:shd w:val="clear" w:color="auto" w:fill="FFFFFF"/>
          <w:lang w:val="en-US" w:eastAsia="zh-CN"/>
        </w:rPr>
        <w:t>王琤</w:t>
      </w:r>
    </w:p>
    <w:p>
      <w:pPr>
        <w:widowControl/>
        <w:shd w:val="clear" w:color="auto" w:fill="FFFFFF"/>
        <w:spacing w:line="500" w:lineRule="exact"/>
        <w:ind w:firstLine="359" w:firstLineChars="149"/>
        <w:rPr>
          <w:rFonts w:ascii="仿宋" w:hAnsi="仿宋" w:eastAsia="仿宋" w:cs="仿宋"/>
          <w:b/>
          <w:sz w:val="24"/>
          <w:shd w:val="clear" w:color="auto" w:fill="FFFFFF"/>
        </w:rPr>
      </w:pPr>
      <w:r>
        <w:rPr>
          <w:rFonts w:hint="eastAsia" w:ascii="仿宋" w:hAnsi="仿宋" w:eastAsia="仿宋" w:cs="仿宋"/>
          <w:b/>
          <w:sz w:val="24"/>
          <w:shd w:val="clear" w:color="auto" w:fill="FFFFFF"/>
        </w:rPr>
        <w:t>监督小组</w:t>
      </w:r>
    </w:p>
    <w:p>
      <w:pPr>
        <w:widowControl/>
        <w:shd w:val="clear" w:color="auto" w:fill="FFFFFF"/>
        <w:spacing w:line="500" w:lineRule="exact"/>
        <w:ind w:firstLine="841" w:firstLineChars="349"/>
        <w:rPr>
          <w:rFonts w:hint="eastAsia" w:ascii="仿宋" w:hAnsi="仿宋" w:eastAsia="仿宋" w:cs="仿宋"/>
          <w:bCs/>
          <w:sz w:val="24"/>
          <w:shd w:val="clear" w:color="auto" w:fill="FFFFFF"/>
          <w:lang w:eastAsia="zh-CN"/>
        </w:rPr>
      </w:pPr>
      <w:r>
        <w:rPr>
          <w:rFonts w:hint="eastAsia" w:ascii="仿宋" w:hAnsi="仿宋" w:eastAsia="仿宋" w:cs="仿宋"/>
          <w:b/>
          <w:sz w:val="24"/>
          <w:shd w:val="clear" w:color="auto" w:fill="FFFFFF"/>
        </w:rPr>
        <w:t>组长：</w:t>
      </w:r>
      <w:r>
        <w:rPr>
          <w:rFonts w:hint="eastAsia" w:ascii="仿宋" w:hAnsi="仿宋" w:eastAsia="仿宋" w:cs="仿宋"/>
          <w:bCs/>
          <w:sz w:val="24"/>
          <w:shd w:val="clear" w:color="auto" w:fill="FFFFFF"/>
          <w:lang w:val="en-US" w:eastAsia="zh-CN"/>
        </w:rPr>
        <w:t>姚之彦</w:t>
      </w:r>
    </w:p>
    <w:p>
      <w:pPr>
        <w:widowControl/>
        <w:shd w:val="clear" w:color="auto" w:fill="FFFFFF"/>
        <w:spacing w:line="500" w:lineRule="exact"/>
        <w:ind w:firstLine="841" w:firstLineChars="349"/>
        <w:rPr>
          <w:rFonts w:ascii="仿宋" w:hAnsi="仿宋" w:eastAsia="仿宋" w:cs="仿宋"/>
          <w:bCs/>
          <w:sz w:val="24"/>
          <w:shd w:val="clear" w:color="auto" w:fill="FFFFFF"/>
        </w:rPr>
      </w:pPr>
      <w:r>
        <w:rPr>
          <w:rFonts w:hint="eastAsia" w:ascii="仿宋" w:hAnsi="仿宋" w:eastAsia="仿宋" w:cs="仿宋"/>
          <w:b/>
          <w:sz w:val="24"/>
          <w:shd w:val="clear" w:color="auto" w:fill="FFFFFF"/>
        </w:rPr>
        <w:t>成员：</w:t>
      </w:r>
      <w:r>
        <w:rPr>
          <w:rFonts w:hint="eastAsia" w:ascii="仿宋" w:hAnsi="仿宋" w:eastAsia="仿宋" w:cs="仿宋"/>
          <w:sz w:val="24"/>
          <w:shd w:val="clear" w:color="auto" w:fill="FFFFFF"/>
        </w:rPr>
        <w:t>徐海峰、</w:t>
      </w:r>
      <w:r>
        <w:rPr>
          <w:rFonts w:hint="eastAsia" w:ascii="仿宋" w:hAnsi="仿宋" w:eastAsia="仿宋" w:cs="仿宋"/>
          <w:bCs/>
          <w:sz w:val="24"/>
          <w:shd w:val="clear" w:color="auto" w:fill="FFFFFF"/>
        </w:rPr>
        <w:t>周茹、谭亲平</w:t>
      </w:r>
    </w:p>
    <w:p>
      <w:pPr>
        <w:widowControl/>
        <w:shd w:val="clear" w:color="auto" w:fill="FFFFFF"/>
        <w:spacing w:line="500" w:lineRule="exact"/>
        <w:ind w:firstLine="420"/>
        <w:rPr>
          <w:rFonts w:ascii="仿宋" w:hAnsi="仿宋" w:eastAsia="仿宋" w:cs="仿宋"/>
          <w:b/>
          <w:sz w:val="24"/>
          <w:shd w:val="clear" w:color="auto" w:fill="FFFFFF"/>
        </w:rPr>
      </w:pPr>
      <w:r>
        <w:rPr>
          <w:rFonts w:hint="eastAsia" w:ascii="仿宋" w:hAnsi="仿宋" w:eastAsia="仿宋" w:cs="仿宋"/>
          <w:b/>
          <w:sz w:val="24"/>
          <w:shd w:val="clear" w:color="auto" w:fill="FFFFFF"/>
        </w:rPr>
        <w:t>技术小组</w:t>
      </w:r>
    </w:p>
    <w:p>
      <w:pPr>
        <w:widowControl/>
        <w:shd w:val="clear" w:color="auto" w:fill="FFFFFF"/>
        <w:spacing w:line="500" w:lineRule="exact"/>
        <w:ind w:firstLine="841" w:firstLineChars="349"/>
        <w:rPr>
          <w:rFonts w:hint="eastAsia" w:ascii="仿宋" w:hAnsi="仿宋" w:eastAsia="仿宋" w:cs="仿宋"/>
          <w:b/>
          <w:sz w:val="24"/>
          <w:shd w:val="clear" w:color="auto" w:fill="FFFFFF"/>
          <w:lang w:eastAsia="zh-CN"/>
        </w:rPr>
      </w:pPr>
      <w:r>
        <w:rPr>
          <w:rFonts w:hint="eastAsia" w:ascii="仿宋" w:hAnsi="仿宋" w:eastAsia="仿宋" w:cs="仿宋"/>
          <w:b/>
          <w:sz w:val="24"/>
          <w:shd w:val="clear" w:color="auto" w:fill="FFFFFF"/>
        </w:rPr>
        <w:t>组长：</w:t>
      </w:r>
      <w:r>
        <w:rPr>
          <w:rFonts w:hint="eastAsia" w:ascii="仿宋" w:hAnsi="仿宋" w:eastAsia="仿宋" w:cs="仿宋"/>
          <w:bCs/>
          <w:sz w:val="24"/>
          <w:shd w:val="clear" w:color="auto" w:fill="FFFFFF"/>
          <w:lang w:val="en-US" w:eastAsia="zh-CN"/>
        </w:rPr>
        <w:t>郭雯</w:t>
      </w:r>
    </w:p>
    <w:p>
      <w:pPr>
        <w:pStyle w:val="12"/>
        <w:widowControl/>
        <w:shd w:val="clear" w:color="auto" w:fill="FFFFFF"/>
        <w:spacing w:line="500" w:lineRule="exact"/>
        <w:ind w:firstLine="843" w:firstLineChars="350"/>
        <w:rPr>
          <w:rFonts w:hint="eastAsia" w:ascii="仿宋" w:hAnsi="仿宋" w:eastAsia="仿宋" w:cs="仿宋"/>
          <w:sz w:val="24"/>
          <w:szCs w:val="24"/>
          <w:shd w:val="clear" w:color="auto" w:fill="FFFFFF"/>
        </w:rPr>
      </w:pPr>
      <w:r>
        <w:rPr>
          <w:rFonts w:hint="eastAsia" w:ascii="仿宋" w:hAnsi="仿宋" w:eastAsia="仿宋" w:cs="仿宋"/>
          <w:b/>
          <w:sz w:val="24"/>
          <w:shd w:val="clear" w:color="auto" w:fill="FFFFFF"/>
        </w:rPr>
        <w:t>成员：</w:t>
      </w:r>
      <w:r>
        <w:rPr>
          <w:rFonts w:hint="eastAsia" w:ascii="仿宋" w:hAnsi="仿宋" w:eastAsia="仿宋" w:cs="仿宋"/>
          <w:bCs/>
          <w:sz w:val="24"/>
          <w:shd w:val="clear" w:color="auto" w:fill="FFFFFF"/>
        </w:rPr>
        <w:t>张知国、彭丽丽</w:t>
      </w:r>
    </w:p>
    <w:p>
      <w:pPr>
        <w:spacing w:beforeLines="0" w:afterLines="0"/>
        <w:jc w:val="left"/>
        <w:rPr>
          <w:rFonts w:hint="eastAsia" w:ascii="宋体" w:hAnsi="宋体" w:eastAsia="宋体"/>
          <w:color w:val="000000"/>
          <w:sz w:val="24"/>
          <w:szCs w:val="24"/>
        </w:rPr>
      </w:pPr>
    </w:p>
    <w:p>
      <w:pPr>
        <w:numPr>
          <w:ilvl w:val="0"/>
          <w:numId w:val="1"/>
        </w:numPr>
        <w:spacing w:beforeLines="0" w:afterLines="0"/>
        <w:ind w:left="120" w:leftChars="0" w:firstLine="0" w:firstLineChars="0"/>
        <w:jc w:val="left"/>
        <w:rPr>
          <w:rFonts w:hint="eastAsia" w:ascii="仿宋" w:hAnsi="仿宋" w:eastAsia="仿宋" w:cs="仿宋"/>
          <w:b/>
          <w:bCs/>
          <w:kern w:val="2"/>
          <w:sz w:val="24"/>
          <w:szCs w:val="24"/>
          <w:shd w:val="clear" w:color="auto" w:fill="FFFFFF"/>
          <w:lang w:val="en-US" w:eastAsia="zh-CN" w:bidi="ar-SA"/>
        </w:rPr>
      </w:pPr>
      <w:r>
        <w:rPr>
          <w:rFonts w:hint="eastAsia" w:ascii="仿宋" w:hAnsi="仿宋" w:eastAsia="仿宋" w:cs="仿宋"/>
          <w:b/>
          <w:bCs/>
          <w:kern w:val="2"/>
          <w:sz w:val="24"/>
          <w:szCs w:val="24"/>
          <w:shd w:val="clear" w:color="auto" w:fill="FFFFFF"/>
          <w:lang w:val="en-US" w:eastAsia="zh-CN" w:bidi="ar-SA"/>
        </w:rPr>
        <w:t>学院招生复试录取突发事件应急管理领导小组</w:t>
      </w:r>
    </w:p>
    <w:p>
      <w:pPr>
        <w:pStyle w:val="12"/>
        <w:widowControl/>
        <w:shd w:val="clear" w:color="auto" w:fill="FFFFFF"/>
        <w:spacing w:line="500" w:lineRule="exact"/>
        <w:ind w:firstLine="360" w:firstLineChars="150"/>
        <w:rPr>
          <w:rFonts w:hint="eastAsia" w:ascii="仿宋" w:hAnsi="仿宋" w:eastAsia="仿宋" w:cs="仿宋"/>
          <w:sz w:val="24"/>
          <w:szCs w:val="24"/>
          <w:shd w:val="clear" w:color="auto" w:fill="FFFFFF"/>
        </w:rPr>
      </w:pPr>
      <w:r>
        <w:rPr>
          <w:rFonts w:hint="eastAsia" w:ascii="仿宋" w:hAnsi="仿宋" w:eastAsia="仿宋" w:cs="仿宋"/>
          <w:kern w:val="2"/>
          <w:sz w:val="24"/>
          <w:szCs w:val="24"/>
          <w:shd w:val="clear" w:color="auto" w:fill="FFFFFF"/>
          <w:lang w:val="en-US" w:eastAsia="zh-CN" w:bidi="ar-SA"/>
        </w:rPr>
        <w:t>根据上级要求及疫情防控需要，组织成立招生复试录取突发事件应急管理领导小组，指导做好研究生复试录取工作中突发情况的处理与处置，切实保障复试工作安全有序。</w:t>
      </w:r>
      <w:r>
        <w:rPr>
          <w:rFonts w:hint="eastAsia" w:ascii="宋体" w:hAnsi="宋体" w:eastAsia="宋体"/>
          <w:color w:val="000000"/>
          <w:sz w:val="23"/>
          <w:szCs w:val="24"/>
        </w:rPr>
        <w:t xml:space="preserve"> </w:t>
      </w:r>
    </w:p>
    <w:p>
      <w:pPr>
        <w:pStyle w:val="12"/>
        <w:widowControl/>
        <w:shd w:val="clear" w:color="auto" w:fill="FFFFFF"/>
        <w:spacing w:line="500" w:lineRule="exact"/>
        <w:ind w:firstLine="361" w:firstLineChars="150"/>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b/>
          <w:bCs/>
          <w:kern w:val="2"/>
          <w:sz w:val="24"/>
          <w:szCs w:val="24"/>
          <w:shd w:val="clear" w:color="auto" w:fill="FFFFFF"/>
          <w:lang w:val="en-US" w:eastAsia="zh-CN" w:bidi="ar-SA"/>
        </w:rPr>
        <w:t>组长：</w:t>
      </w:r>
      <w:r>
        <w:rPr>
          <w:rFonts w:hint="eastAsia" w:ascii="仿宋" w:hAnsi="仿宋" w:eastAsia="仿宋" w:cs="仿宋"/>
          <w:kern w:val="2"/>
          <w:sz w:val="24"/>
          <w:szCs w:val="24"/>
          <w:shd w:val="clear" w:color="auto" w:fill="FFFFFF"/>
          <w:lang w:val="en-US" w:eastAsia="zh-CN" w:bidi="ar-SA"/>
        </w:rPr>
        <w:t>郭雯</w:t>
      </w:r>
    </w:p>
    <w:p>
      <w:pPr>
        <w:pStyle w:val="12"/>
        <w:widowControl/>
        <w:shd w:val="clear" w:color="auto" w:fill="FFFFFF"/>
        <w:spacing w:line="500" w:lineRule="exact"/>
        <w:ind w:firstLine="361" w:firstLineChars="150"/>
        <w:rPr>
          <w:rFonts w:hint="eastAsia" w:ascii="仿宋" w:hAnsi="仿宋" w:eastAsia="仿宋" w:cs="仿宋"/>
          <w:kern w:val="2"/>
          <w:sz w:val="24"/>
          <w:szCs w:val="24"/>
          <w:shd w:val="clear" w:color="auto" w:fill="FFFFFF"/>
          <w:lang w:val="en-US" w:eastAsia="zh-CN" w:bidi="ar-SA"/>
        </w:rPr>
      </w:pPr>
      <w:r>
        <w:rPr>
          <w:rFonts w:hint="eastAsia" w:ascii="仿宋" w:hAnsi="仿宋" w:eastAsia="仿宋" w:cs="仿宋"/>
          <w:b/>
          <w:bCs/>
          <w:kern w:val="2"/>
          <w:sz w:val="24"/>
          <w:szCs w:val="24"/>
          <w:shd w:val="clear" w:color="auto" w:fill="FFFFFF"/>
          <w:lang w:val="en-US" w:eastAsia="zh-CN" w:bidi="ar-SA"/>
        </w:rPr>
        <w:t>成员：</w:t>
      </w:r>
      <w:r>
        <w:rPr>
          <w:rFonts w:hint="eastAsia" w:ascii="仿宋" w:hAnsi="仿宋" w:eastAsia="仿宋" w:cs="仿宋"/>
          <w:kern w:val="2"/>
          <w:sz w:val="24"/>
          <w:szCs w:val="24"/>
          <w:shd w:val="clear" w:color="auto" w:fill="FFFFFF"/>
          <w:lang w:val="en-US" w:eastAsia="zh-CN" w:bidi="ar-SA"/>
        </w:rPr>
        <w:t>张知国、彭丽丽</w:t>
      </w:r>
    </w:p>
    <w:p>
      <w:pPr>
        <w:widowControl/>
        <w:shd w:val="clear" w:color="auto" w:fill="FFFFFF"/>
        <w:spacing w:line="500" w:lineRule="exact"/>
        <w:ind w:firstLine="837" w:firstLineChars="349"/>
        <w:rPr>
          <w:rFonts w:ascii="仿宋" w:hAnsi="仿宋" w:eastAsia="仿宋" w:cs="仿宋"/>
          <w:bCs/>
          <w:sz w:val="24"/>
          <w:shd w:val="clear" w:color="auto" w:fill="FFFFFF"/>
        </w:rPr>
      </w:pPr>
    </w:p>
    <w:p>
      <w:pPr>
        <w:widowControl/>
        <w:shd w:val="clear" w:color="auto" w:fill="FFFFFF"/>
        <w:spacing w:line="500" w:lineRule="exact"/>
        <w:rPr>
          <w:rFonts w:ascii="仿宋" w:hAnsi="仿宋" w:eastAsia="仿宋" w:cs="仿宋"/>
          <w:b/>
          <w:sz w:val="24"/>
          <w:shd w:val="clear" w:color="auto" w:fill="FFFFFF"/>
        </w:rPr>
      </w:pPr>
      <w:r>
        <w:rPr>
          <w:rFonts w:hint="eastAsia" w:ascii="仿宋" w:hAnsi="仿宋" w:eastAsia="仿宋" w:cs="仿宋"/>
          <w:b/>
          <w:sz w:val="24"/>
          <w:shd w:val="clear" w:color="auto" w:fill="FFFFFF"/>
        </w:rPr>
        <w:t>三、复试办法</w:t>
      </w:r>
    </w:p>
    <w:p>
      <w:pPr>
        <w:widowControl/>
        <w:shd w:val="clear" w:color="auto" w:fill="FFFFFF"/>
        <w:spacing w:line="500" w:lineRule="exact"/>
        <w:ind w:firstLine="60"/>
        <w:jc w:val="left"/>
        <w:rPr>
          <w:rFonts w:ascii="仿宋" w:hAnsi="仿宋" w:eastAsia="仿宋" w:cs="仿宋"/>
          <w:b/>
          <w:sz w:val="24"/>
          <w:shd w:val="clear" w:color="auto" w:fill="FFFFFF"/>
        </w:rPr>
      </w:pPr>
      <w:r>
        <w:rPr>
          <w:rFonts w:hint="eastAsia" w:ascii="仿宋" w:hAnsi="仿宋" w:eastAsia="仿宋" w:cs="仿宋"/>
          <w:b/>
          <w:sz w:val="24"/>
          <w:shd w:val="clear" w:color="auto" w:fill="FFFFFF"/>
        </w:rPr>
        <w:tab/>
      </w:r>
      <w:r>
        <w:rPr>
          <w:rFonts w:hint="eastAsia" w:ascii="仿宋" w:hAnsi="仿宋" w:eastAsia="仿宋" w:cs="仿宋"/>
          <w:b/>
          <w:sz w:val="24"/>
          <w:shd w:val="clear" w:color="auto" w:fill="FFFFFF"/>
        </w:rPr>
        <w:t>（一）复试分数线</w:t>
      </w:r>
    </w:p>
    <w:p>
      <w:pPr>
        <w:widowControl/>
        <w:shd w:val="clear" w:color="auto" w:fill="FFFFFF"/>
        <w:spacing w:line="500" w:lineRule="exact"/>
        <w:ind w:firstLine="420"/>
        <w:jc w:val="left"/>
        <w:rPr>
          <w:rFonts w:ascii="仿宋" w:hAnsi="仿宋" w:eastAsia="仿宋" w:cs="仿宋"/>
          <w:bCs/>
          <w:sz w:val="24"/>
          <w:shd w:val="clear" w:color="auto" w:fill="FFFFFF"/>
        </w:rPr>
      </w:pPr>
      <w:r>
        <w:rPr>
          <w:rFonts w:hint="eastAsia" w:ascii="仿宋" w:hAnsi="仿宋" w:eastAsia="仿宋" w:cs="仿宋"/>
          <w:bCs/>
          <w:color w:val="000000" w:themeColor="text1"/>
          <w:sz w:val="24"/>
          <w:shd w:val="clear" w:color="auto" w:fill="FFFFFF"/>
          <w14:textFill>
            <w14:solidFill>
              <w14:schemeClr w14:val="tx1"/>
            </w14:solidFill>
          </w14:textFill>
        </w:rPr>
        <w:t>学科教学（英语）复试分数线为3</w:t>
      </w:r>
      <w:r>
        <w:rPr>
          <w:rFonts w:hint="eastAsia" w:ascii="仿宋" w:hAnsi="仿宋" w:eastAsia="仿宋" w:cs="仿宋"/>
          <w:bCs/>
          <w:color w:val="000000" w:themeColor="text1"/>
          <w:sz w:val="24"/>
          <w:shd w:val="clear" w:color="auto" w:fill="FFFFFF"/>
          <w:lang w:val="en-US" w:eastAsia="zh-CN"/>
          <w14:textFill>
            <w14:solidFill>
              <w14:schemeClr w14:val="tx1"/>
            </w14:solidFill>
          </w14:textFill>
        </w:rPr>
        <w:t>51</w:t>
      </w:r>
      <w:r>
        <w:rPr>
          <w:rFonts w:hint="eastAsia" w:ascii="仿宋" w:hAnsi="仿宋" w:eastAsia="仿宋" w:cs="仿宋"/>
          <w:bCs/>
          <w:color w:val="000000" w:themeColor="text1"/>
          <w:sz w:val="24"/>
          <w:shd w:val="clear" w:color="auto" w:fill="FFFFFF"/>
          <w14:textFill>
            <w14:solidFill>
              <w14:schemeClr w14:val="tx1"/>
            </w14:solidFill>
          </w14:textFill>
        </w:rPr>
        <w:t>分，</w:t>
      </w:r>
      <w:r>
        <w:rPr>
          <w:rFonts w:hint="eastAsia" w:ascii="仿宋" w:hAnsi="仿宋" w:eastAsia="仿宋" w:cs="仿宋"/>
          <w:bCs/>
          <w:sz w:val="24"/>
          <w:shd w:val="clear" w:color="auto" w:fill="FFFFFF"/>
        </w:rPr>
        <w:t>单科线按国家线执行。</w:t>
      </w:r>
    </w:p>
    <w:p>
      <w:pPr>
        <w:widowControl/>
        <w:shd w:val="clear" w:color="auto" w:fill="FFFFFF"/>
        <w:spacing w:line="500" w:lineRule="exact"/>
        <w:ind w:firstLine="60"/>
        <w:jc w:val="left"/>
        <w:rPr>
          <w:rFonts w:ascii="仿宋" w:hAnsi="仿宋" w:eastAsia="仿宋" w:cs="仿宋"/>
          <w:b/>
          <w:sz w:val="24"/>
          <w:shd w:val="clear" w:color="auto" w:fill="FFFFFF"/>
        </w:rPr>
      </w:pPr>
      <w:r>
        <w:rPr>
          <w:rFonts w:hint="eastAsia" w:ascii="仿宋" w:hAnsi="仿宋" w:eastAsia="仿宋" w:cs="仿宋"/>
          <w:b/>
          <w:sz w:val="24"/>
          <w:shd w:val="clear" w:color="auto" w:fill="FFFFFF"/>
        </w:rPr>
        <w:tab/>
      </w:r>
      <w:r>
        <w:rPr>
          <w:rFonts w:hint="eastAsia" w:ascii="仿宋" w:hAnsi="仿宋" w:eastAsia="仿宋" w:cs="仿宋"/>
          <w:b/>
          <w:sz w:val="24"/>
          <w:shd w:val="clear" w:color="auto" w:fill="FFFFFF"/>
        </w:rPr>
        <w:t>（二）专业招生计划</w:t>
      </w:r>
    </w:p>
    <w:p>
      <w:pPr>
        <w:widowControl/>
        <w:shd w:val="clear" w:color="auto" w:fill="FFFFFF"/>
        <w:spacing w:line="500" w:lineRule="exact"/>
        <w:ind w:firstLine="60"/>
        <w:jc w:val="center"/>
        <w:rPr>
          <w:rFonts w:ascii="仿宋" w:hAnsi="仿宋" w:eastAsia="仿宋" w:cs="仿宋"/>
          <w:b/>
          <w:sz w:val="24"/>
          <w:shd w:val="clear" w:color="auto" w:fill="FFFFFF"/>
        </w:rPr>
      </w:pPr>
      <w:r>
        <w:rPr>
          <w:rFonts w:hint="eastAsia" w:ascii="仿宋" w:hAnsi="仿宋" w:eastAsia="仿宋" w:cs="仿宋"/>
          <w:b/>
          <w:sz w:val="24"/>
          <w:shd w:val="clear" w:color="auto" w:fill="FFFFFF"/>
        </w:rPr>
        <w:t>专业学位类</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6"/>
        <w:gridCol w:w="127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6" w:type="dxa"/>
            <w:tcBorders>
              <w:top w:val="single" w:color="auto" w:sz="4" w:space="0"/>
              <w:left w:val="single" w:color="auto" w:sz="4" w:space="0"/>
              <w:bottom w:val="single" w:color="auto" w:sz="4" w:space="0"/>
              <w:right w:val="single" w:color="auto" w:sz="4" w:space="0"/>
            </w:tcBorders>
            <w:shd w:val="clear" w:color="auto" w:fill="auto"/>
          </w:tcPr>
          <w:p>
            <w:pPr>
              <w:widowControl/>
              <w:spacing w:line="500" w:lineRule="exact"/>
              <w:jc w:val="center"/>
              <w:rPr>
                <w:rFonts w:ascii="仿宋" w:hAnsi="仿宋" w:eastAsia="仿宋" w:cs="仿宋"/>
                <w:b/>
                <w:sz w:val="24"/>
              </w:rPr>
            </w:pPr>
            <w:r>
              <w:rPr>
                <w:rFonts w:hint="eastAsia" w:ascii="仿宋" w:hAnsi="仿宋" w:eastAsia="仿宋" w:cs="仿宋"/>
                <w:b/>
                <w:sz w:val="24"/>
              </w:rPr>
              <w:t>招生专业</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widowControl/>
              <w:spacing w:line="500" w:lineRule="exact"/>
              <w:jc w:val="center"/>
              <w:rPr>
                <w:rFonts w:ascii="仿宋" w:hAnsi="仿宋" w:eastAsia="仿宋" w:cs="仿宋"/>
                <w:b/>
                <w:sz w:val="24"/>
              </w:rPr>
            </w:pPr>
            <w:r>
              <w:rPr>
                <w:rFonts w:hint="eastAsia" w:ascii="仿宋" w:hAnsi="仿宋" w:eastAsia="仿宋" w:cs="仿宋"/>
                <w:b/>
                <w:sz w:val="24"/>
              </w:rPr>
              <w:t>招生方向</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widowControl/>
              <w:spacing w:line="500" w:lineRule="exact"/>
              <w:jc w:val="center"/>
              <w:rPr>
                <w:rFonts w:ascii="仿宋" w:hAnsi="仿宋" w:eastAsia="仿宋" w:cs="仿宋"/>
                <w:b/>
                <w:sz w:val="24"/>
              </w:rPr>
            </w:pPr>
            <w:r>
              <w:rPr>
                <w:rFonts w:hint="eastAsia" w:ascii="仿宋" w:hAnsi="仿宋" w:eastAsia="仿宋" w:cs="仿宋"/>
                <w:b/>
                <w:sz w:val="24"/>
                <w:shd w:val="clear" w:color="auto" w:fill="FFFFFF"/>
              </w:rPr>
              <w:t>计划招生</w:t>
            </w:r>
            <w:r>
              <w:rPr>
                <w:rFonts w:hint="eastAsia" w:ascii="仿宋" w:hAnsi="仿宋" w:eastAsia="仿宋" w:cs="仿宋"/>
                <w:b/>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rPr>
                <w:rFonts w:ascii="仿宋" w:hAnsi="仿宋" w:eastAsia="仿宋" w:cs="仿宋"/>
                <w:bCs/>
                <w:sz w:val="24"/>
              </w:rPr>
            </w:pPr>
            <w:r>
              <w:rPr>
                <w:rFonts w:hint="eastAsia" w:ascii="仿宋" w:hAnsi="仿宋" w:eastAsia="仿宋" w:cs="仿宋"/>
                <w:bCs/>
                <w:sz w:val="24"/>
              </w:rPr>
              <w:t>代码：045108</w:t>
            </w:r>
          </w:p>
          <w:p>
            <w:pPr>
              <w:widowControl/>
              <w:spacing w:line="500" w:lineRule="exact"/>
              <w:jc w:val="center"/>
              <w:rPr>
                <w:rFonts w:ascii="仿宋" w:hAnsi="仿宋" w:eastAsia="仿宋" w:cs="仿宋"/>
                <w:bCs/>
                <w:sz w:val="24"/>
              </w:rPr>
            </w:pPr>
            <w:r>
              <w:rPr>
                <w:rFonts w:hint="eastAsia" w:ascii="仿宋" w:hAnsi="仿宋" w:eastAsia="仿宋" w:cs="仿宋"/>
                <w:bCs/>
                <w:sz w:val="24"/>
              </w:rPr>
              <w:t>名称：学科教学（英语）</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 w:hAnsi="仿宋" w:eastAsia="仿宋" w:cs="仿宋"/>
                <w:bCs/>
                <w:sz w:val="24"/>
              </w:rPr>
            </w:pPr>
            <w:r>
              <w:rPr>
                <w:rFonts w:hint="eastAsia" w:ascii="仿宋" w:hAnsi="仿宋" w:eastAsia="仿宋" w:cs="仿宋"/>
                <w:bCs/>
                <w:sz w:val="24"/>
              </w:rPr>
              <w:t>不区分研究方向</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 w:hAnsi="仿宋" w:eastAsia="仿宋" w:cs="仿宋"/>
                <w:bCs/>
                <w:sz w:val="24"/>
                <w:lang w:eastAsia="zh-CN"/>
              </w:rPr>
            </w:pPr>
            <w:r>
              <w:rPr>
                <w:rFonts w:hint="eastAsia" w:ascii="仿宋" w:hAnsi="仿宋" w:eastAsia="仿宋" w:cs="仿宋"/>
                <w:bCs/>
                <w:sz w:val="24"/>
              </w:rPr>
              <w:t>2</w:t>
            </w:r>
            <w:r>
              <w:rPr>
                <w:rFonts w:hint="eastAsia" w:ascii="仿宋" w:hAnsi="仿宋" w:eastAsia="仿宋" w:cs="仿宋"/>
                <w:bCs/>
                <w:sz w:val="24"/>
                <w:lang w:val="en-US" w:eastAsia="zh-CN"/>
              </w:rPr>
              <w:t>4</w:t>
            </w:r>
          </w:p>
        </w:tc>
      </w:tr>
    </w:tbl>
    <w:p>
      <w:pPr>
        <w:widowControl/>
        <w:shd w:val="clear" w:color="auto" w:fill="FFFFFF"/>
        <w:spacing w:line="500" w:lineRule="exact"/>
        <w:ind w:firstLine="480"/>
        <w:jc w:val="left"/>
        <w:rPr>
          <w:rFonts w:hint="eastAsia" w:ascii="仿宋" w:hAnsi="仿宋" w:eastAsia="仿宋" w:cs="仿宋"/>
          <w:b/>
          <w:sz w:val="24"/>
          <w:shd w:val="clear" w:color="auto" w:fill="FFFFFF"/>
        </w:rPr>
      </w:pPr>
      <w:bookmarkStart w:id="2" w:name="_GoBack"/>
      <w:bookmarkEnd w:id="2"/>
    </w:p>
    <w:p>
      <w:pPr>
        <w:widowControl/>
        <w:shd w:val="clear" w:color="auto" w:fill="FFFFFF"/>
        <w:spacing w:line="500" w:lineRule="exact"/>
        <w:ind w:firstLine="480"/>
        <w:jc w:val="left"/>
        <w:rPr>
          <w:rFonts w:ascii="仿宋" w:hAnsi="仿宋" w:eastAsia="仿宋" w:cs="仿宋"/>
          <w:b/>
          <w:sz w:val="24"/>
          <w:shd w:val="clear" w:color="auto" w:fill="FFFFFF"/>
        </w:rPr>
      </w:pPr>
      <w:r>
        <w:rPr>
          <w:rFonts w:hint="eastAsia" w:ascii="仿宋" w:hAnsi="仿宋" w:eastAsia="仿宋" w:cs="仿宋"/>
          <w:b/>
          <w:sz w:val="24"/>
          <w:shd w:val="clear" w:color="auto" w:fill="FFFFFF"/>
        </w:rPr>
        <w:t>（三）复试比例</w:t>
      </w:r>
    </w:p>
    <w:p>
      <w:pPr>
        <w:widowControl/>
        <w:shd w:val="clear" w:color="auto" w:fill="FFFFFF"/>
        <w:spacing w:line="5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按照复试人数原则上不低于拟录取人数的120％，初试单科成绩、总分达到学校学科教学（英语）硕士基本分数线的考生，按初试总分从高到低排名，确定复试考生人数及名单，进行差额复试。</w:t>
      </w:r>
    </w:p>
    <w:p>
      <w:pPr>
        <w:widowControl/>
        <w:shd w:val="clear" w:color="auto" w:fill="FFFFFF"/>
        <w:spacing w:line="500" w:lineRule="exact"/>
        <w:ind w:firstLine="480"/>
        <w:rPr>
          <w:rFonts w:ascii="仿宋" w:hAnsi="仿宋" w:eastAsia="仿宋" w:cs="仿宋"/>
          <w:b/>
          <w:sz w:val="24"/>
          <w:shd w:val="clear" w:color="auto" w:fill="FFFFFF"/>
        </w:rPr>
      </w:pPr>
      <w:r>
        <w:rPr>
          <w:rFonts w:hint="eastAsia" w:ascii="仿宋" w:hAnsi="仿宋" w:eastAsia="仿宋" w:cs="仿宋"/>
          <w:b/>
          <w:sz w:val="24"/>
          <w:shd w:val="clear" w:color="auto" w:fill="FFFFFF"/>
        </w:rPr>
        <w:t>（四）复试人选</w:t>
      </w:r>
    </w:p>
    <w:p>
      <w:pPr>
        <w:widowControl/>
        <w:shd w:val="clear" w:color="auto" w:fill="FFFFFF"/>
        <w:spacing w:line="500" w:lineRule="exact"/>
        <w:ind w:firstLine="482" w:firstLineChars="200"/>
        <w:rPr>
          <w:rFonts w:ascii="仿宋" w:hAnsi="仿宋" w:eastAsia="仿宋" w:cs="仿宋"/>
          <w:b/>
          <w:color w:val="000000"/>
          <w:sz w:val="24"/>
          <w:shd w:val="clear" w:color="auto" w:fill="FFFFFF"/>
        </w:rPr>
      </w:pPr>
      <w:r>
        <w:rPr>
          <w:rFonts w:hint="eastAsia" w:ascii="仿宋" w:hAnsi="仿宋" w:eastAsia="仿宋" w:cs="仿宋"/>
          <w:b/>
          <w:color w:val="000000"/>
          <w:sz w:val="24"/>
          <w:shd w:val="clear" w:color="auto" w:fill="FFFFFF"/>
        </w:rPr>
        <w:t>1．第一志愿复试人选</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color w:val="000000"/>
          <w:sz w:val="24"/>
          <w:shd w:val="clear" w:color="auto" w:fill="FFFFFF"/>
        </w:rPr>
        <w:t>达到我校复试分数线要求的第一志愿考生，经资格审查合格，可参加复试。</w:t>
      </w:r>
      <w:r>
        <w:rPr>
          <w:rFonts w:hint="eastAsia" w:ascii="仿宋" w:hAnsi="仿宋" w:eastAsia="仿宋" w:cs="仿宋"/>
          <w:sz w:val="24"/>
          <w:shd w:val="clear" w:color="auto" w:fill="FFFFFF"/>
        </w:rPr>
        <w:t>一志愿考生复试名单链接：</w:t>
      </w:r>
      <w:r>
        <w:rPr>
          <w:rFonts w:ascii="仿宋" w:hAnsi="仿宋" w:eastAsia="仿宋" w:cs="仿宋"/>
          <w:sz w:val="24"/>
          <w:shd w:val="clear" w:color="auto" w:fill="FFFFFF"/>
        </w:rPr>
        <w:t>http://sfs.usts.edu.cn/info/1112/4888.htm</w:t>
      </w:r>
    </w:p>
    <w:p>
      <w:pPr>
        <w:widowControl/>
        <w:shd w:val="clear" w:color="auto" w:fill="FFFFFF"/>
        <w:spacing w:line="500" w:lineRule="exact"/>
        <w:ind w:firstLine="482" w:firstLineChars="200"/>
        <w:rPr>
          <w:rFonts w:ascii="仿宋" w:hAnsi="仿宋" w:eastAsia="仿宋" w:cs="仿宋"/>
          <w:b/>
          <w:sz w:val="24"/>
          <w:shd w:val="clear" w:color="auto" w:fill="FFFFFF"/>
        </w:rPr>
      </w:pPr>
      <w:r>
        <w:rPr>
          <w:rFonts w:hint="eastAsia" w:ascii="仿宋" w:hAnsi="仿宋" w:eastAsia="仿宋" w:cs="仿宋"/>
          <w:b/>
          <w:color w:val="000000"/>
          <w:sz w:val="24"/>
          <w:shd w:val="clear" w:color="auto" w:fill="FFFFFF"/>
        </w:rPr>
        <w:t>2. 调剂复试人选</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kern w:val="0"/>
          <w:sz w:val="24"/>
          <w:shd w:val="clear" w:color="auto" w:fill="FFFFFF"/>
        </w:rPr>
        <w:t>一志愿复试后公布招生计划调剂招生人数。</w:t>
      </w:r>
      <w:r>
        <w:rPr>
          <w:rFonts w:hint="eastAsia" w:ascii="仿宋" w:hAnsi="仿宋" w:eastAsia="仿宋" w:cs="仿宋"/>
          <w:sz w:val="24"/>
          <w:shd w:val="clear" w:color="auto" w:fill="FFFFFF"/>
        </w:rPr>
        <w:t>调剂要求按学校《苏州科技大学202</w:t>
      </w:r>
      <w:r>
        <w:rPr>
          <w:rFonts w:hint="eastAsia" w:ascii="仿宋" w:hAnsi="仿宋" w:eastAsia="仿宋" w:cs="仿宋"/>
          <w:sz w:val="24"/>
          <w:shd w:val="clear" w:color="auto" w:fill="FFFFFF"/>
          <w:lang w:val="en-US" w:eastAsia="zh-CN"/>
        </w:rPr>
        <w:t>2</w:t>
      </w:r>
      <w:r>
        <w:rPr>
          <w:rFonts w:hint="eastAsia" w:ascii="仿宋" w:hAnsi="仿宋" w:eastAsia="仿宋" w:cs="仿宋"/>
          <w:sz w:val="24"/>
          <w:shd w:val="clear" w:color="auto" w:fill="FFFFFF"/>
        </w:rPr>
        <w:t>年硕士研究生招生复试录取工作办法》执行，具体内容如下：</w:t>
      </w:r>
    </w:p>
    <w:p>
      <w:pPr>
        <w:widowControl/>
        <w:shd w:val="clear" w:color="auto" w:fill="FFFFFF"/>
        <w:spacing w:line="5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（1）符合调入专业的报考条件。</w:t>
      </w:r>
    </w:p>
    <w:p>
      <w:pPr>
        <w:widowControl/>
        <w:shd w:val="clear" w:color="auto" w:fill="FFFFFF"/>
        <w:spacing w:line="5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（2）初试成绩符合第一志愿报考专业在调入地区的全国初试成绩基本要求。</w:t>
      </w:r>
    </w:p>
    <w:p>
      <w:pPr>
        <w:widowControl/>
        <w:shd w:val="clear" w:color="auto" w:fill="FFFFFF"/>
        <w:spacing w:line="5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（3）调入专业与第一志愿报考专业相同或相近，应在同一学科门类范围内。</w:t>
      </w:r>
    </w:p>
    <w:p>
      <w:pPr>
        <w:widowControl/>
        <w:shd w:val="clear" w:color="auto" w:fill="FFFFFF"/>
        <w:spacing w:line="5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（4）初试科目与调入专业初试科目相同或相近，其中初试全国统一命题科目应与调入专业全国统一命题科目相同。</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5）报考“退役大学生士兵”专项计划的考生，申请调剂到普通计划录取，其初试成绩须达到调入地区相关专业所在学科门类（专业学位类别）的全国初试成绩基本要求。符合条件的，可按规定享受退役大学生士兵初试加分政策。</w:t>
      </w:r>
    </w:p>
    <w:p>
      <w:pPr>
        <w:widowControl/>
        <w:shd w:val="clear" w:color="auto" w:fill="FFFFFF"/>
        <w:spacing w:line="5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报考普通计划的考生，符合“退役大学生士兵”专项计划报考条件的，可申请调剂到该专项计划录取，其初试成绩须符合相关招生单位确定的接受“退役大学生士兵”专项计划考生调剂的初试成绩要求。调入“退役大学生士兵”专项计划招录的考生，不再享受退役大学生士兵初试加分政策。</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6）所有调剂考生（既包括接收外单位调剂考生，也包括接收本单位内部调剂考生）必须通过教育部指定的“全国硕士生招生调剂服务系统”进行（退役大学生士兵加分项目考生、享受少数民族政策考生可除外）。</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（7）调剂考生须保证学籍、学历等资格审核信息的真实准确，若出现学籍学历等相关问题导致不能录取，将由考生本人承担全部责任。</w:t>
      </w:r>
    </w:p>
    <w:p>
      <w:pPr>
        <w:widowControl/>
        <w:shd w:val="clear" w:color="auto" w:fill="FFFFFF"/>
        <w:spacing w:line="500" w:lineRule="exact"/>
        <w:rPr>
          <w:rFonts w:ascii="仿宋" w:hAnsi="仿宋" w:eastAsia="仿宋" w:cs="仿宋"/>
          <w:b/>
          <w:sz w:val="24"/>
          <w:shd w:val="clear" w:color="auto" w:fill="FFFFFF"/>
        </w:rPr>
      </w:pPr>
      <w:r>
        <w:rPr>
          <w:rFonts w:hint="eastAsia" w:ascii="仿宋" w:hAnsi="仿宋" w:eastAsia="仿宋" w:cs="仿宋"/>
          <w:b/>
          <w:sz w:val="24"/>
          <w:shd w:val="clear" w:color="auto" w:fill="FFFFFF"/>
        </w:rPr>
        <w:t>四、复试考核内容和要求</w:t>
      </w:r>
      <w:r>
        <w:rPr>
          <w:rFonts w:hint="eastAsia" w:ascii="仿宋" w:hAnsi="仿宋" w:eastAsia="仿宋" w:cs="仿宋"/>
          <w:b/>
          <w:color w:val="FFC000"/>
          <w:sz w:val="24"/>
          <w:shd w:val="clear" w:color="auto" w:fill="FFFFFF"/>
        </w:rPr>
        <w:t xml:space="preserve"> </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复试考核包含外语听说能力测试和专业综合测试。专业综合测试包括专业随机在线作答和在线专业问答。主要采用综合性、开放性的能力型试题。考核时间为20-30分钟。</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外语听说能力测试主要测试考生的口语和听力水平，包括2分钟英文自我介绍和听力测试。满分50分。</w:t>
      </w:r>
    </w:p>
    <w:p>
      <w:pPr>
        <w:widowControl/>
        <w:shd w:val="clear" w:color="auto" w:fill="FFFFFF"/>
        <w:spacing w:line="500" w:lineRule="exact"/>
        <w:ind w:firstLine="420"/>
        <w:rPr>
          <w:rFonts w:ascii="仿宋" w:hAnsi="仿宋" w:eastAsia="仿宋" w:cs="仿宋"/>
          <w:sz w:val="24"/>
          <w:shd w:val="clear" w:color="auto" w:fill="FFFFFF"/>
        </w:rPr>
      </w:pPr>
      <w:r>
        <w:rPr>
          <w:rFonts w:hint="eastAsia" w:ascii="仿宋" w:hAnsi="仿宋" w:eastAsia="仿宋" w:cs="仿宋"/>
          <w:sz w:val="24"/>
          <w:shd w:val="clear" w:color="auto" w:fill="FFFFFF"/>
        </w:rPr>
        <w:t>专业随机在线作答主要测试考生的专业知识掌握程度，包括本学科（专业）理论知识和应用技能掌握程度；利用所学理论发现、分析和解决问题的能力；学科发展动态的了解以及在本专业领域发展的潜力；创新精神和创新能力。满分120分。</w:t>
      </w:r>
    </w:p>
    <w:p>
      <w:pPr>
        <w:widowControl/>
        <w:shd w:val="clear" w:color="auto" w:fill="FFFFFF"/>
        <w:spacing w:line="500" w:lineRule="exact"/>
        <w:ind w:firstLine="480"/>
        <w:rPr>
          <w:rFonts w:ascii="仿宋" w:hAnsi="仿宋" w:eastAsia="仿宋" w:cs="仿宋"/>
          <w:bCs/>
          <w:sz w:val="24"/>
          <w:shd w:val="clear" w:color="auto" w:fill="FFFFFF"/>
        </w:rPr>
      </w:pPr>
      <w:r>
        <w:rPr>
          <w:rFonts w:hint="eastAsia" w:ascii="仿宋" w:hAnsi="仿宋" w:eastAsia="仿宋" w:cs="仿宋"/>
          <w:sz w:val="24"/>
          <w:shd w:val="clear" w:color="auto" w:fill="FFFFFF"/>
          <w:lang w:val="en-US" w:eastAsia="zh-CN"/>
        </w:rPr>
        <w:t>专业综合在线</w:t>
      </w:r>
      <w:r>
        <w:rPr>
          <w:rFonts w:hint="eastAsia" w:ascii="仿宋" w:hAnsi="仿宋" w:eastAsia="仿宋" w:cs="仿宋"/>
          <w:sz w:val="24"/>
          <w:shd w:val="clear" w:color="auto" w:fill="FFFFFF"/>
        </w:rPr>
        <w:t>问答主要考察考生的综合能力，包括政治态度、思想表现、道德品质、诚实守信以及治学态度、心理素质、协作精神、</w:t>
      </w:r>
      <w:r>
        <w:rPr>
          <w:rFonts w:hint="eastAsia" w:ascii="仿宋" w:hAnsi="仿宋" w:eastAsia="仿宋" w:cs="仿宋"/>
          <w:sz w:val="24"/>
          <w:shd w:val="clear" w:color="auto" w:fill="FFFFFF"/>
          <w:lang w:val="en-US" w:eastAsia="zh-CN"/>
        </w:rPr>
        <w:t>科研</w:t>
      </w:r>
      <w:r>
        <w:rPr>
          <w:rFonts w:hint="eastAsia" w:ascii="仿宋" w:hAnsi="仿宋" w:eastAsia="仿宋" w:cs="仿宋"/>
          <w:sz w:val="24"/>
          <w:shd w:val="clear" w:color="auto" w:fill="FFFFFF"/>
        </w:rPr>
        <w:t>能力与</w:t>
      </w:r>
      <w:r>
        <w:rPr>
          <w:rFonts w:hint="eastAsia" w:ascii="仿宋" w:hAnsi="仿宋" w:eastAsia="仿宋" w:cs="仿宋"/>
          <w:sz w:val="24"/>
          <w:shd w:val="clear" w:color="auto" w:fill="FFFFFF"/>
          <w:lang w:val="en-US" w:eastAsia="zh-CN"/>
        </w:rPr>
        <w:t>创新</w:t>
      </w:r>
      <w:r>
        <w:rPr>
          <w:rFonts w:hint="eastAsia" w:ascii="仿宋" w:hAnsi="仿宋" w:eastAsia="仿宋" w:cs="仿宋"/>
          <w:sz w:val="24"/>
          <w:shd w:val="clear" w:color="auto" w:fill="FFFFFF"/>
        </w:rPr>
        <w:t>潜质等情况。由复试小组成员现场用英语提问，考生用英语回答</w:t>
      </w:r>
      <w:r>
        <w:rPr>
          <w:rFonts w:hint="eastAsia" w:ascii="仿宋" w:hAnsi="仿宋" w:eastAsia="仿宋" w:cs="仿宋"/>
          <w:bCs/>
          <w:sz w:val="24"/>
          <w:shd w:val="clear" w:color="auto" w:fill="FFFFFF"/>
        </w:rPr>
        <w:t>。满分为30分。</w:t>
      </w:r>
    </w:p>
    <w:p>
      <w:pPr>
        <w:widowControl/>
        <w:shd w:val="clear" w:color="auto" w:fill="FFFFFF"/>
        <w:spacing w:line="500" w:lineRule="exact"/>
        <w:rPr>
          <w:rFonts w:ascii="仿宋" w:hAnsi="仿宋" w:eastAsia="仿宋" w:cs="仿宋"/>
          <w:b/>
          <w:sz w:val="24"/>
          <w:shd w:val="clear" w:color="auto" w:fill="FFFFFF"/>
        </w:rPr>
      </w:pPr>
      <w:r>
        <w:rPr>
          <w:rFonts w:hint="eastAsia" w:ascii="仿宋" w:hAnsi="仿宋" w:eastAsia="仿宋" w:cs="仿宋"/>
          <w:b/>
          <w:sz w:val="24"/>
          <w:shd w:val="clear" w:color="auto" w:fill="FFFFFF"/>
        </w:rPr>
        <w:t>五、复试成绩计算及入学考试总成绩</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（一）复试成绩，满分为200分。其中：专业综合测试满分150分，外语听说能力测试50分。</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（二）考生的入学考试总成绩实行百分制，具体为：入学考试总成绩＝(初试成绩×1/5)×70％+（复试成绩×1/2）×30％。</w:t>
      </w:r>
    </w:p>
    <w:p>
      <w:pPr>
        <w:widowControl/>
        <w:shd w:val="clear" w:color="auto" w:fill="FFFFFF"/>
        <w:spacing w:line="500" w:lineRule="exact"/>
        <w:rPr>
          <w:rFonts w:ascii="仿宋" w:hAnsi="仿宋" w:eastAsia="仿宋" w:cs="仿宋"/>
          <w:b/>
          <w:sz w:val="24"/>
          <w:shd w:val="clear" w:color="auto" w:fill="FFFFFF"/>
        </w:rPr>
      </w:pPr>
      <w:r>
        <w:rPr>
          <w:rFonts w:hint="eastAsia" w:ascii="仿宋" w:hAnsi="仿宋" w:eastAsia="仿宋" w:cs="仿宋"/>
          <w:b/>
          <w:sz w:val="24"/>
          <w:shd w:val="clear" w:color="auto" w:fill="FFFFFF"/>
        </w:rPr>
        <w:t>六、网络远程复试技术要求和考场规则</w:t>
      </w:r>
    </w:p>
    <w:p>
      <w:pPr>
        <w:widowControl/>
        <w:shd w:val="clear" w:color="auto" w:fill="FFFFFF"/>
        <w:spacing w:line="500" w:lineRule="exact"/>
        <w:ind w:firstLine="480"/>
        <w:rPr>
          <w:rFonts w:ascii="仿宋" w:hAnsi="仿宋" w:eastAsia="仿宋" w:cs="仿宋"/>
          <w:b/>
          <w:sz w:val="24"/>
          <w:shd w:val="clear" w:color="auto" w:fill="FFFFFF"/>
        </w:rPr>
      </w:pPr>
      <w:r>
        <w:rPr>
          <w:rFonts w:hint="eastAsia" w:ascii="仿宋" w:hAnsi="仿宋" w:eastAsia="仿宋" w:cs="仿宋"/>
          <w:b/>
          <w:sz w:val="24"/>
          <w:shd w:val="clear" w:color="auto" w:fill="FFFFFF"/>
        </w:rPr>
        <w:t>（一）复试平台、基础设备和环境等要求</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复试是研究生招生考试重要组成部分，属于国家级考试，按照研究生招生考试相关保密管理规定，任何人员和机构（学校授权除外）不得对复试过程录音录像、拍照、截屏或者网络直播，不得传播试题等复试内容，否则将依据相关规定追究相关人员责任。</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1.复试平台</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复试采用主平台和备用平台。主平台使用学信网“招生远程面试系统”；备用平台使用“腾讯会议”。</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2.基础设备</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双机位1（主机位），用于面试的设备：1台自带摄像头和麦克风装置的笔记本电脑（或1台台式机加高清摄像头或1部智能手机）、麦克风和耳机。推荐使用自带摄像头和麦克风装置的笔记本电脑或配带高清摄像头、麦克风和耳机的台式电脑。考生须提前熟悉、预演复试流程和平台操作，按照招生学院要求进行测试并保持联系和沟通。</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双机位2（辅机位），用于监控面试环境的设备：必须使用智能手机（1部）。</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多种网络保障：有线网络、WIFI网络和4G/5G网络。建议考生电脑通过连接有线网络参与面试，尽量不要使用多人共享无线网络，以防面试过程中断网、泄密。</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设备摆放要求：复试前按要求安装调试好设备和软件。考生端两台设备（双机位）开启摄像头，主机位对准考生本人，建议距离主机位设备摄像头约50至60厘米。考生面试时正对摄像头保持坐姿端正，双手和头部完全呈现在复试专家可见画面中。副机位位于考生侧后方成45°拍摄视角，全程开启，要保证考生考试屏幕及考生上半身能清晰地被面试小组看到。 </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3.复试环境要求</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选择安静、无干扰、光线适宜、网络信号良好、相对封闭、整洁有序的场所准备复试。不得与外界有任何音视频交互，复试房间其他电子设备必须关闭；不得选择网吧、商场、广场等影响音视频效果和有损复试严肃性的场所；复试前，检查面试环境光线，不能过于昏暗，也不要逆光，可提前通过摄像头，检查环境亮度是否合适；复试过程中，复试房间内除本考生不能有其他任何人员。</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4.其他：考生应在规定的时间内与学校保持联系、沟通并参加面试设备及平台测试，确保设备功能、复试环境等满足学校要求。</w:t>
      </w:r>
    </w:p>
    <w:p>
      <w:pPr>
        <w:widowControl/>
        <w:shd w:val="clear" w:color="auto" w:fill="FFFFFF"/>
        <w:spacing w:line="500" w:lineRule="exact"/>
        <w:ind w:firstLine="480"/>
        <w:rPr>
          <w:rFonts w:ascii="仿宋" w:hAnsi="仿宋" w:eastAsia="仿宋" w:cs="仿宋"/>
          <w:b/>
          <w:sz w:val="24"/>
          <w:shd w:val="clear" w:color="auto" w:fill="FFFFFF"/>
        </w:rPr>
      </w:pPr>
      <w:r>
        <w:rPr>
          <w:rFonts w:hint="eastAsia" w:ascii="仿宋" w:hAnsi="仿宋" w:eastAsia="仿宋" w:cs="仿宋"/>
          <w:b/>
          <w:sz w:val="24"/>
          <w:shd w:val="clear" w:color="auto" w:fill="FFFFFF"/>
        </w:rPr>
        <w:t>（二）网络远程复试考场规则</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所有参加复试的考生须签订《诚信复试承诺书》，确保提交材料真实性、客观性和复试过程的诚信。须遵守考场规则：</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1.考生应保证网上报名及确认时提交的信息真实有效，如实、准确提交复试材料。</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2.考生应按要求备妥软硬件条件和网络环境，提前安装指定软件配合软件测试。按规定时间启动指定软件或登录指定网络平台参加网络远程复试。</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3.考生应自觉服从考试工作人员管理，严格遵从考试工作人员关于网络远程考场候场、入场、离场、打开视频的指令，不得以任何理由妨碍考试工作人员履行职责，不得扰乱网络远程复试考场及其他相关网络远程场所的秩序。</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4.考生必须凭本人《准考证》、复试通知书和有效居民身份证参加网络远程复试，并主动配合身份验证核查等。复试期间不允许采用任何方式变声、更改人像。</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5.考生应选择独立安静房间独自参加网络远程复试，不违纪、不作弊。整个复试期间，房间必须保持安静明亮，房间内不得有其他人，也不允许出现其他声音，若有违反，视同作弊。面试房间内所有设备和软件必须处于非复式相关免打扰或关闭状态。不得由他人替考，也不得接受他人或机构以任何方式助考。复试期间视频背景必须是真实环境，不允许使用虚拟背景、更换视频背景。</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6.考生音频视频必须全程开启，全程正面免冠朝向摄像头，保证头肩部及双手出现在视频画面正中间。不进行拍照、截屏、录音录像、网络直播等记录分享动作。不能过度修饰仪容，不得佩戴墨镜、帽子、头饰、耳饰、口罩等，头发不得遮挡面部、耳朵，必须保证视频中面部图像清晰。</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7.复试全程考生应保持注视摄像头，视线不得离开。复试期间不得以任何方式查阅资料。</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8.复试期间如发生设备或网络故障，应主动采用学院规定方式与招生学院保持沟通。</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9.复试是研究生招生考试的一部分，禁止以任何形式对外泄露或发布复试相关内容和信息。</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10.如考生未进行设备测试导致复试时出现网络设备问题，由考生承担造成的一切后果；如考生未严格按照学校和学院规定时间参加复试，逾期视为自动放弃。</w:t>
      </w:r>
    </w:p>
    <w:p>
      <w:pPr>
        <w:widowControl/>
        <w:shd w:val="clear" w:color="auto" w:fill="FFFFFF"/>
        <w:spacing w:line="500" w:lineRule="exact"/>
        <w:rPr>
          <w:rFonts w:ascii="仿宋" w:hAnsi="仿宋" w:eastAsia="仿宋" w:cs="仿宋"/>
          <w:b/>
          <w:sz w:val="24"/>
          <w:shd w:val="clear" w:color="auto" w:fill="FFFFFF"/>
        </w:rPr>
      </w:pPr>
      <w:r>
        <w:rPr>
          <w:rFonts w:hint="eastAsia" w:ascii="仿宋" w:hAnsi="仿宋" w:eastAsia="仿宋" w:cs="仿宋"/>
          <w:b/>
          <w:sz w:val="24"/>
          <w:shd w:val="clear" w:color="auto" w:fill="FFFFFF"/>
        </w:rPr>
        <w:t>七、网络远程复试工作和在线面试具体流程</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bCs/>
          <w:sz w:val="24"/>
          <w:shd w:val="clear" w:color="auto" w:fill="FFFFFF"/>
        </w:rPr>
        <w:t>复试工作流程主要包括学习主平台和备用平台操作指南、复试资格审核和政审、填写复试情况表</w:t>
      </w:r>
      <w:r>
        <w:rPr>
          <w:rFonts w:hint="eastAsia" w:ascii="仿宋" w:hAnsi="仿宋" w:eastAsia="仿宋" w:cs="仿宋"/>
          <w:sz w:val="24"/>
          <w:shd w:val="clear" w:color="auto" w:fill="FFFFFF"/>
        </w:rPr>
        <w:t>、提交面试材料、缴纳复试费、在线面试具体流程、公布复试结果和考生确认待录取通知。</w:t>
      </w:r>
    </w:p>
    <w:p>
      <w:pPr>
        <w:widowControl/>
        <w:shd w:val="clear" w:color="auto" w:fill="FFFFFF"/>
        <w:spacing w:line="500" w:lineRule="exact"/>
        <w:ind w:firstLine="480"/>
        <w:rPr>
          <w:rFonts w:ascii="仿宋" w:hAnsi="仿宋" w:eastAsia="仿宋" w:cs="仿宋"/>
          <w:b/>
          <w:color w:val="000000"/>
          <w:sz w:val="24"/>
          <w:shd w:val="clear" w:color="auto" w:fill="FFFFFF"/>
        </w:rPr>
      </w:pPr>
      <w:r>
        <w:rPr>
          <w:rFonts w:hint="eastAsia" w:ascii="仿宋" w:hAnsi="仿宋" w:eastAsia="仿宋" w:cs="仿宋"/>
          <w:b/>
          <w:color w:val="000000"/>
          <w:sz w:val="24"/>
          <w:shd w:val="clear" w:color="auto" w:fill="FFFFFF"/>
        </w:rPr>
        <w:t>（一）学习主平台和备用平台操作指南</w:t>
      </w:r>
    </w:p>
    <w:p>
      <w:pPr>
        <w:widowControl/>
        <w:shd w:val="clear" w:color="auto" w:fill="FFFFFF"/>
        <w:spacing w:line="500" w:lineRule="exact"/>
        <w:ind w:firstLine="480"/>
        <w:rPr>
          <w:rFonts w:ascii="仿宋" w:hAnsi="仿宋" w:eastAsia="仿宋" w:cs="仿宋"/>
          <w:bCs/>
          <w:sz w:val="24"/>
          <w:shd w:val="clear" w:color="auto" w:fill="FFFFFF"/>
        </w:rPr>
      </w:pPr>
      <w:r>
        <w:rPr>
          <w:rFonts w:hint="eastAsia" w:ascii="仿宋" w:hAnsi="仿宋" w:eastAsia="仿宋" w:cs="仿宋"/>
          <w:bCs/>
          <w:sz w:val="24"/>
          <w:shd w:val="clear" w:color="auto" w:fill="FFFFFF"/>
        </w:rPr>
        <w:t>使用方法见附件</w:t>
      </w:r>
    </w:p>
    <w:p>
      <w:pPr>
        <w:widowControl/>
        <w:shd w:val="clear" w:color="auto" w:fill="FFFFFF"/>
        <w:spacing w:line="500" w:lineRule="exact"/>
        <w:ind w:firstLine="480"/>
        <w:rPr>
          <w:rFonts w:ascii="仿宋" w:hAnsi="仿宋" w:eastAsia="仿宋" w:cs="仿宋"/>
          <w:b/>
          <w:color w:val="000000"/>
          <w:sz w:val="24"/>
          <w:shd w:val="clear" w:color="auto" w:fill="FFFFFF"/>
        </w:rPr>
      </w:pPr>
      <w:r>
        <w:rPr>
          <w:rFonts w:hint="eastAsia" w:ascii="仿宋" w:hAnsi="仿宋" w:eastAsia="仿宋" w:cs="仿宋"/>
          <w:b/>
          <w:color w:val="000000"/>
          <w:sz w:val="24"/>
          <w:shd w:val="clear" w:color="auto" w:fill="FFFFFF"/>
        </w:rPr>
        <w:t>（二）复试资格材料提交、审核和政审</w:t>
      </w:r>
    </w:p>
    <w:p>
      <w:pPr>
        <w:widowControl/>
        <w:shd w:val="clear" w:color="auto" w:fill="FFFFFF"/>
        <w:spacing w:line="500" w:lineRule="exact"/>
        <w:ind w:firstLine="480"/>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rPr>
        <w:t>所有复试考生须进行资格审查，通过审查者，予以复试资格。考生</w:t>
      </w:r>
      <w:r>
        <w:rPr>
          <w:rFonts w:hint="eastAsia" w:ascii="仿宋" w:hAnsi="仿宋" w:eastAsia="仿宋" w:cs="仿宋"/>
          <w:color w:val="000000"/>
          <w:sz w:val="24"/>
          <w:shd w:val="clear" w:color="auto" w:fill="FFFFFF"/>
          <w:lang w:val="en-US" w:eastAsia="zh-CN"/>
        </w:rPr>
        <w:t>根据苏州科技大学2022年硕士研究生招生复试须知，于3月25日下午4点前将以下材料上传至</w:t>
      </w:r>
      <w:r>
        <w:rPr>
          <w:rFonts w:hint="eastAsia" w:ascii="仿宋" w:hAnsi="仿宋" w:eastAsia="仿宋" w:cs="仿宋"/>
          <w:color w:val="000000"/>
          <w:sz w:val="24"/>
          <w:shd w:val="clear" w:color="auto" w:fill="FFFFFF"/>
        </w:rPr>
        <w:t>在指定网站</w:t>
      </w:r>
      <w:r>
        <w:rPr>
          <w:rFonts w:hint="eastAsia" w:ascii="仿宋" w:hAnsi="仿宋" w:eastAsia="仿宋" w:cs="仿宋"/>
          <w:color w:val="000000" w:themeColor="text1"/>
          <w:sz w:val="24"/>
          <w:shd w:val="clear" w:color="auto" w:fill="FFFFFF"/>
          <w14:textFill>
            <w14:solidFill>
              <w14:schemeClr w14:val="tx1"/>
            </w14:solidFill>
          </w14:textFill>
        </w:rPr>
        <w:t>（</w:t>
      </w:r>
      <w:r>
        <w:rPr>
          <w:rFonts w:ascii="Times New Roman" w:hAnsi="Times New Roman" w:eastAsia="仿宋" w:cs="Times New Roman"/>
          <w:color w:val="000000" w:themeColor="text1"/>
          <w:sz w:val="24"/>
          <w:shd w:val="clear" w:color="auto" w:fill="FFFFFF"/>
          <w14:textFill>
            <w14:solidFill>
              <w14:schemeClr w14:val="tx1"/>
            </w14:solidFill>
          </w14:textFill>
        </w:rPr>
        <w:t>https://bm.chsi.com.cn/ycms/stu/</w:t>
      </w:r>
      <w:r>
        <w:rPr>
          <w:rFonts w:hint="eastAsia" w:ascii="仿宋" w:hAnsi="仿宋" w:eastAsia="仿宋" w:cs="仿宋"/>
          <w:color w:val="000000" w:themeColor="text1"/>
          <w:sz w:val="24"/>
          <w:shd w:val="clear" w:color="auto" w:fill="FFFFFF"/>
          <w14:textFill>
            <w14:solidFill>
              <w14:schemeClr w14:val="tx1"/>
            </w14:solidFill>
          </w14:textFill>
        </w:rPr>
        <w:t>）</w:t>
      </w:r>
      <w:r>
        <w:rPr>
          <w:rFonts w:hint="eastAsia" w:ascii="仿宋" w:hAnsi="仿宋" w:eastAsia="仿宋" w:cs="仿宋"/>
          <w:color w:val="000000" w:themeColor="text1"/>
          <w:sz w:val="24"/>
          <w:shd w:val="clear" w:color="auto" w:fill="FFFFFF"/>
          <w:lang w:eastAsia="zh-CN"/>
          <w14:textFill>
            <w14:solidFill>
              <w14:schemeClr w14:val="tx1"/>
            </w14:solidFill>
          </w14:textFill>
        </w:rPr>
        <w:t>，</w:t>
      </w:r>
      <w:r>
        <w:rPr>
          <w:rFonts w:hint="eastAsia" w:ascii="仿宋" w:hAnsi="仿宋" w:eastAsia="仿宋" w:cs="仿宋"/>
          <w:color w:val="000000" w:themeColor="text1"/>
          <w:sz w:val="24"/>
          <w:shd w:val="clear" w:color="auto" w:fill="FFFFFF"/>
          <w:lang w:val="en-US" w:eastAsia="zh-CN"/>
          <w14:textFill>
            <w14:solidFill>
              <w14:schemeClr w14:val="tx1"/>
            </w14:solidFill>
          </w14:textFill>
        </w:rPr>
        <w:t>同时材料打包压缩并以考生编号姓名发送至</w:t>
      </w:r>
      <w:r>
        <w:rPr>
          <w:rFonts w:ascii="Times New Roman" w:hAnsi="Times New Roman" w:eastAsia="仿宋" w:cs="Times New Roman"/>
          <w:color w:val="000000"/>
          <w:sz w:val="24"/>
          <w:shd w:val="clear" w:color="auto" w:fill="FFFFFF"/>
        </w:rPr>
        <w:t>wyx@mail.usts.edu.cn</w:t>
      </w:r>
      <w:r>
        <w:rPr>
          <w:rFonts w:hint="eastAsia" w:ascii="Times New Roman" w:hAnsi="Times New Roman" w:eastAsia="仿宋" w:cs="Times New Roman"/>
          <w:color w:val="000000"/>
          <w:sz w:val="24"/>
          <w:shd w:val="clear" w:color="auto" w:fill="FFFFFF"/>
          <w:lang w:eastAsia="zh-CN"/>
        </w:rPr>
        <w:t>。</w:t>
      </w:r>
      <w:r>
        <w:rPr>
          <w:rFonts w:hint="eastAsia" w:ascii="Times New Roman" w:hAnsi="Times New Roman" w:eastAsia="仿宋" w:cs="Times New Roman"/>
          <w:color w:val="000000"/>
          <w:sz w:val="24"/>
          <w:shd w:val="clear" w:color="auto" w:fill="FFFFFF"/>
          <w:lang w:val="en-US" w:eastAsia="zh-CN"/>
        </w:rPr>
        <w:t>材料包括：</w:t>
      </w:r>
    </w:p>
    <w:p>
      <w:pPr>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1.复试资格审查承诺书；</w:t>
      </w:r>
    </w:p>
    <w:p>
      <w:pPr>
        <w:widowControl/>
        <w:shd w:val="clear" w:color="auto" w:fill="FFFFFF"/>
        <w:spacing w:line="50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2.初试准考证（中国研究生招生信息网下载）、有效居民身份证（正反面）；</w:t>
      </w:r>
    </w:p>
    <w:p>
      <w:pPr>
        <w:widowControl/>
        <w:shd w:val="clear" w:color="auto" w:fill="FFFFFF"/>
        <w:spacing w:line="50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3.有效学生证（注册完整，含普通高校、成人高校、普通高校举办的成人高等学历教育应届本科毕业生）；</w:t>
      </w:r>
    </w:p>
    <w:p>
      <w:pPr>
        <w:widowControl/>
        <w:shd w:val="clear" w:color="auto" w:fill="FFFFFF"/>
        <w:spacing w:line="50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4.毕业证书（往届生，以报名现场确认截止日期前所获得的文凭为准）、学士学位证书（往届生）；</w:t>
      </w:r>
    </w:p>
    <w:p>
      <w:pPr>
        <w:widowControl/>
        <w:shd w:val="clear" w:color="auto" w:fill="FFFFFF"/>
        <w:spacing w:line="50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5.《教育部学籍在线验证报告》（应届生，学信网下载）、《教育部学历证书电子注册备案表》或《中国高等教育学历认证报告》（往届生，学信网下载）；</w:t>
      </w:r>
    </w:p>
    <w:p>
      <w:pPr>
        <w:widowControl/>
        <w:shd w:val="clear" w:color="auto" w:fill="FFFFFF"/>
        <w:spacing w:line="50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6.在录取当年入学之日前可取得国家承认的本科毕业证书的自学考试和网络教育本科生，需提供颁发毕业证书的省级自学考试机构或网络教育高校出具的相关证明；</w:t>
      </w:r>
    </w:p>
    <w:p>
      <w:pPr>
        <w:widowControl/>
        <w:shd w:val="clear" w:color="auto" w:fill="FFFFFF"/>
        <w:spacing w:line="50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7.境外学历的考生需提供教育部留学服务中心出具的认证报告；</w:t>
      </w:r>
    </w:p>
    <w:p>
      <w:pPr>
        <w:widowControl/>
        <w:shd w:val="clear" w:color="auto" w:fill="FFFFFF"/>
        <w:spacing w:line="50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8.对高校学生应征入伍服义务兵役退役符合加分项目的考生，还须持有服役部队签发的《入伍批准书》和《退出现役证》。符合其他加分项目的考生须提交相关有效证明材料；</w:t>
      </w:r>
    </w:p>
    <w:p>
      <w:pPr>
        <w:widowControl/>
        <w:shd w:val="clear" w:color="auto" w:fill="FFFFFF"/>
        <w:spacing w:line="50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9.全日制定向考生定向培养协议，非全日制考生在职定向证明（不限于在职公函、定向培养协议等）；</w:t>
      </w:r>
    </w:p>
    <w:p>
      <w:pPr>
        <w:widowControl/>
        <w:shd w:val="clear" w:color="auto" w:fill="FFFFFF"/>
        <w:spacing w:line="50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10.思想政治品德考核表；</w:t>
      </w:r>
    </w:p>
    <w:p>
      <w:pPr>
        <w:widowControl/>
        <w:shd w:val="clear" w:color="auto" w:fill="FFFFFF"/>
        <w:spacing w:line="50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11.考生诚信复试承诺书；</w:t>
      </w:r>
    </w:p>
    <w:p>
      <w:pPr>
        <w:widowControl/>
        <w:shd w:val="clear" w:color="auto" w:fill="FFFFFF"/>
        <w:spacing w:line="50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以上材料须确保真实性和客观性。考生须将上述相关材料汇总合并成一个文档（PDF格式，以“复试专业代码-ZG-考生编号-姓名”命名），在“招生远程面试系统”平台（</w:t>
      </w:r>
      <w:r>
        <w:rPr>
          <w:rFonts w:ascii="Times New Roman" w:hAnsi="Times New Roman" w:eastAsia="仿宋" w:cs="Times New Roman"/>
          <w:color w:val="000000"/>
          <w:sz w:val="24"/>
          <w:shd w:val="clear" w:color="auto" w:fill="FFFFFF"/>
        </w:rPr>
        <w:t>https://bm.chsi.com.cn/ycms/stu/</w:t>
      </w:r>
      <w:r>
        <w:rPr>
          <w:rFonts w:hint="eastAsia" w:ascii="仿宋" w:hAnsi="仿宋" w:eastAsia="仿宋" w:cs="仿宋"/>
          <w:color w:val="000000"/>
          <w:sz w:val="24"/>
          <w:shd w:val="clear" w:color="auto" w:fill="FFFFFF"/>
        </w:rPr>
        <w:t>）按要求上传。</w:t>
      </w:r>
    </w:p>
    <w:p>
      <w:pPr>
        <w:widowControl/>
        <w:shd w:val="clear" w:color="auto" w:fill="FFFFFF"/>
        <w:spacing w:line="50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未进行资格审查或资格审查未通过的考生一律不予复试。</w:t>
      </w:r>
    </w:p>
    <w:p>
      <w:pPr>
        <w:widowControl/>
        <w:shd w:val="clear" w:color="auto" w:fill="FFFFFF"/>
        <w:spacing w:line="500" w:lineRule="exact"/>
        <w:ind w:firstLine="482" w:firstLineChars="200"/>
        <w:rPr>
          <w:rFonts w:ascii="仿宋" w:hAnsi="仿宋" w:eastAsia="仿宋" w:cs="仿宋"/>
          <w:b/>
          <w:color w:val="000000"/>
          <w:sz w:val="24"/>
          <w:shd w:val="clear" w:color="auto" w:fill="FFFFFF"/>
        </w:rPr>
      </w:pPr>
      <w:r>
        <w:rPr>
          <w:rFonts w:hint="eastAsia" w:ascii="仿宋" w:hAnsi="仿宋" w:eastAsia="仿宋" w:cs="仿宋"/>
          <w:b/>
          <w:color w:val="000000"/>
          <w:sz w:val="24"/>
          <w:shd w:val="clear" w:color="auto" w:fill="FFFFFF"/>
        </w:rPr>
        <w:t>（三）填写复试情况表</w:t>
      </w:r>
    </w:p>
    <w:p>
      <w:pPr>
        <w:widowControl/>
        <w:shd w:val="clear" w:color="auto" w:fill="FFFFFF"/>
        <w:spacing w:line="50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如实填写《苏州科技大学202</w:t>
      </w:r>
      <w:r>
        <w:rPr>
          <w:rFonts w:hint="eastAsia" w:ascii="仿宋" w:hAnsi="仿宋" w:eastAsia="仿宋" w:cs="仿宋"/>
          <w:color w:val="000000"/>
          <w:sz w:val="24"/>
          <w:shd w:val="clear" w:color="auto" w:fill="FFFFFF"/>
          <w:lang w:val="en-US" w:eastAsia="zh-CN"/>
        </w:rPr>
        <w:t>2</w:t>
      </w:r>
      <w:r>
        <w:rPr>
          <w:rFonts w:hint="eastAsia" w:ascii="仿宋" w:hAnsi="仿宋" w:eastAsia="仿宋" w:cs="仿宋"/>
          <w:color w:val="000000"/>
          <w:sz w:val="24"/>
          <w:shd w:val="clear" w:color="auto" w:fill="FFFFFF"/>
        </w:rPr>
        <w:t>年硕士研究生招生复试情况表》（见附件）考生签名栏以上部分内容，并将“近期1寸免冠照片”插入右上角照片框（浮于文字上方），“电子签名 图片”插入签名空格处（浮于文字上方）。并按要求在“招生远程面试系统”平台（</w:t>
      </w:r>
      <w:r>
        <w:rPr>
          <w:rFonts w:ascii="Times New Roman" w:hAnsi="Times New Roman" w:eastAsia="仿宋" w:cs="Times New Roman"/>
          <w:color w:val="000000"/>
          <w:sz w:val="24"/>
          <w:shd w:val="clear" w:color="auto" w:fill="FFFFFF"/>
        </w:rPr>
        <w:t>https://bm.chsi.com.cn/ycms/stu/</w:t>
      </w:r>
      <w:r>
        <w:rPr>
          <w:rFonts w:hint="eastAsia" w:ascii="仿宋" w:hAnsi="仿宋" w:eastAsia="仿宋" w:cs="仿宋"/>
          <w:color w:val="000000"/>
          <w:sz w:val="24"/>
          <w:shd w:val="clear" w:color="auto" w:fill="FFFFFF"/>
        </w:rPr>
        <w:t>）上传（</w:t>
      </w:r>
      <w:r>
        <w:rPr>
          <w:rFonts w:ascii="Times New Roman" w:hAnsi="Times New Roman" w:eastAsia="仿宋" w:cs="Times New Roman"/>
          <w:color w:val="000000"/>
          <w:sz w:val="24"/>
          <w:shd w:val="clear" w:color="auto" w:fill="FFFFFF"/>
        </w:rPr>
        <w:t>WORD</w:t>
      </w:r>
      <w:r>
        <w:rPr>
          <w:rFonts w:hint="eastAsia" w:ascii="仿宋" w:hAnsi="仿宋" w:eastAsia="仿宋" w:cs="仿宋"/>
          <w:color w:val="000000"/>
          <w:sz w:val="24"/>
          <w:shd w:val="clear" w:color="auto" w:fill="FFFFFF"/>
        </w:rPr>
        <w:t>版本，以“复试专业代码-FSQKB-考生编号-姓名”命名）。表格格式和内容不得调整。</w:t>
      </w:r>
    </w:p>
    <w:p>
      <w:pPr>
        <w:widowControl/>
        <w:shd w:val="clear" w:color="auto" w:fill="FFFFFF"/>
        <w:spacing w:line="500" w:lineRule="exact"/>
        <w:ind w:firstLine="482" w:firstLineChars="200"/>
        <w:rPr>
          <w:rFonts w:ascii="仿宋" w:hAnsi="仿宋" w:eastAsia="仿宋" w:cs="仿宋"/>
          <w:b/>
          <w:color w:val="000000"/>
          <w:sz w:val="24"/>
          <w:shd w:val="clear" w:color="auto" w:fill="FFFFFF"/>
        </w:rPr>
      </w:pPr>
      <w:r>
        <w:rPr>
          <w:rFonts w:hint="eastAsia" w:ascii="仿宋" w:hAnsi="仿宋" w:eastAsia="仿宋" w:cs="仿宋"/>
          <w:b/>
          <w:color w:val="000000"/>
          <w:sz w:val="24"/>
          <w:shd w:val="clear" w:color="auto" w:fill="FFFFFF"/>
        </w:rPr>
        <w:t>（四）提交面试材料</w:t>
      </w:r>
    </w:p>
    <w:p>
      <w:pPr>
        <w:widowControl/>
        <w:shd w:val="clear" w:color="auto" w:fill="FFFFFF"/>
        <w:spacing w:line="50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面试前，可提供以下材料（PDF或JPG格式）原件电子版（但不限于以下范围）：</w:t>
      </w:r>
    </w:p>
    <w:p>
      <w:pPr>
        <w:widowControl/>
        <w:shd w:val="clear" w:color="auto" w:fill="FFFFFF"/>
        <w:spacing w:line="50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1.大学期间成绩单原件或档案中成绩单复印件（加盖档案单位公章）；</w:t>
      </w:r>
    </w:p>
    <w:p>
      <w:pPr>
        <w:widowControl/>
        <w:shd w:val="clear" w:color="auto" w:fill="FFFFFF"/>
        <w:spacing w:line="50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2.考生自述（包括政治表现、外语水平、业务和科研能力等）；</w:t>
      </w:r>
    </w:p>
    <w:p>
      <w:pPr>
        <w:widowControl/>
        <w:shd w:val="clear" w:color="auto" w:fill="FFFFFF"/>
        <w:spacing w:line="50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3.其他获奖证明材料；</w:t>
      </w:r>
    </w:p>
    <w:p>
      <w:pPr>
        <w:widowControl/>
        <w:shd w:val="clear" w:color="auto" w:fill="FFFFFF"/>
        <w:spacing w:line="50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以上材料须确保真实性和客观性，考生须将上述相关材料汇总合并成一个文件（PDF格式，以“复试专业代码-MS-考生编号-姓名”命名），在“招生远程面试系统”平台（https://bm.chsi.com.cn/ycms/stu/）按要求上传。</w:t>
      </w:r>
    </w:p>
    <w:p>
      <w:pPr>
        <w:widowControl/>
        <w:shd w:val="clear" w:color="auto" w:fill="FFFFFF"/>
        <w:spacing w:line="50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上述材料除分别上传“招生远程面试系统”平台外，须同时打包发送至学院指定邮箱：</w:t>
      </w:r>
      <w:r>
        <w:rPr>
          <w:rFonts w:ascii="Times New Roman" w:hAnsi="Times New Roman" w:eastAsia="仿宋" w:cs="Times New Roman"/>
          <w:color w:val="000000"/>
          <w:sz w:val="24"/>
          <w:shd w:val="clear" w:color="auto" w:fill="FFFFFF"/>
        </w:rPr>
        <w:t>wyx@mail.usts.edu.cn</w:t>
      </w:r>
      <w:r>
        <w:rPr>
          <w:rFonts w:hint="eastAsia" w:ascii="仿宋" w:hAnsi="仿宋" w:eastAsia="仿宋" w:cs="仿宋"/>
          <w:color w:val="000000"/>
          <w:sz w:val="24"/>
          <w:shd w:val="clear" w:color="auto" w:fill="FFFFFF"/>
        </w:rPr>
        <w:t>（zip格式，以“专业代码-考生编号-姓名”命名）。拟录取考生入学后，须提供相关材料原件由招生学院将再次查验并留存原件或复印件。</w:t>
      </w:r>
    </w:p>
    <w:p>
      <w:pPr>
        <w:widowControl/>
        <w:shd w:val="clear" w:color="auto" w:fill="FFFFFF"/>
        <w:spacing w:line="500" w:lineRule="exact"/>
        <w:ind w:firstLine="482" w:firstLineChars="200"/>
        <w:rPr>
          <w:rFonts w:hint="eastAsia" w:ascii="仿宋" w:hAnsi="仿宋" w:eastAsia="仿宋" w:cs="仿宋"/>
          <w:b/>
          <w:color w:val="000000"/>
          <w:sz w:val="24"/>
          <w:shd w:val="clear" w:color="auto" w:fill="FFFFFF"/>
        </w:rPr>
      </w:pPr>
      <w:r>
        <w:rPr>
          <w:rFonts w:hint="eastAsia" w:ascii="仿宋" w:hAnsi="仿宋" w:eastAsia="仿宋" w:cs="仿宋"/>
          <w:b/>
          <w:color w:val="000000"/>
          <w:sz w:val="24"/>
          <w:shd w:val="clear" w:color="auto" w:fill="FFFFFF"/>
        </w:rPr>
        <w:t>（五）缴纳复试费</w:t>
      </w:r>
    </w:p>
    <w:p>
      <w:pPr>
        <w:widowControl/>
        <w:shd w:val="clear" w:color="auto" w:fill="FFFFFF"/>
        <w:spacing w:line="400" w:lineRule="exact"/>
        <w:ind w:firstLine="539"/>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复试前</w:t>
      </w:r>
      <w:r>
        <w:rPr>
          <w:rFonts w:ascii="仿宋" w:hAnsi="仿宋" w:eastAsia="仿宋" w:cs="宋体"/>
          <w:color w:val="000000"/>
          <w:kern w:val="0"/>
          <w:sz w:val="24"/>
          <w:szCs w:val="24"/>
        </w:rPr>
        <w:t>，考生</w:t>
      </w:r>
      <w:r>
        <w:rPr>
          <w:rFonts w:hint="eastAsia" w:ascii="仿宋" w:hAnsi="仿宋" w:eastAsia="仿宋" w:cs="宋体"/>
          <w:color w:val="000000"/>
          <w:kern w:val="0"/>
          <w:sz w:val="24"/>
          <w:szCs w:val="24"/>
        </w:rPr>
        <w:t>须在规定时间内</w:t>
      </w:r>
      <w:r>
        <w:rPr>
          <w:rFonts w:ascii="仿宋" w:hAnsi="仿宋" w:eastAsia="仿宋" w:cs="宋体"/>
          <w:color w:val="000000"/>
          <w:kern w:val="0"/>
          <w:sz w:val="24"/>
          <w:szCs w:val="24"/>
        </w:rPr>
        <w:t>通过</w:t>
      </w:r>
      <w:r>
        <w:rPr>
          <w:rFonts w:hint="eastAsia" w:ascii="仿宋" w:hAnsi="仿宋" w:eastAsia="仿宋" w:cs="宋体"/>
          <w:color w:val="000000"/>
          <w:kern w:val="0"/>
          <w:sz w:val="24"/>
          <w:szCs w:val="24"/>
        </w:rPr>
        <w:t>支付宝</w:t>
      </w:r>
      <w:r>
        <w:rPr>
          <w:rFonts w:ascii="仿宋" w:hAnsi="仿宋" w:eastAsia="仿宋" w:cs="宋体"/>
          <w:color w:val="000000"/>
          <w:kern w:val="0"/>
          <w:sz w:val="24"/>
          <w:szCs w:val="24"/>
        </w:rPr>
        <w:t>扫描</w:t>
      </w:r>
      <w:r>
        <w:rPr>
          <w:rFonts w:hint="eastAsia" w:ascii="仿宋" w:hAnsi="仿宋" w:eastAsia="仿宋" w:cs="宋体"/>
          <w:color w:val="000000"/>
          <w:kern w:val="0"/>
          <w:sz w:val="24"/>
          <w:szCs w:val="24"/>
        </w:rPr>
        <w:t>以下</w:t>
      </w:r>
      <w:r>
        <w:rPr>
          <w:rFonts w:ascii="仿宋" w:hAnsi="仿宋" w:eastAsia="仿宋" w:cs="宋体"/>
          <w:color w:val="000000"/>
          <w:kern w:val="0"/>
          <w:sz w:val="24"/>
          <w:szCs w:val="24"/>
        </w:rPr>
        <w:t>二维码</w:t>
      </w:r>
      <w:r>
        <w:rPr>
          <w:rFonts w:hint="eastAsia" w:ascii="仿宋" w:hAnsi="仿宋" w:eastAsia="仿宋" w:cs="宋体"/>
          <w:color w:val="000000"/>
          <w:kern w:val="0"/>
          <w:sz w:val="24"/>
          <w:szCs w:val="24"/>
        </w:rPr>
        <w:t>，输入本人完整准确</w:t>
      </w:r>
      <w:r>
        <w:rPr>
          <w:rFonts w:ascii="仿宋" w:hAnsi="仿宋" w:eastAsia="仿宋" w:cs="宋体"/>
          <w:color w:val="000000"/>
          <w:kern w:val="0"/>
          <w:sz w:val="24"/>
          <w:szCs w:val="24"/>
        </w:rPr>
        <w:t>信息</w:t>
      </w:r>
      <w:r>
        <w:rPr>
          <w:rFonts w:hint="eastAsia" w:ascii="仿宋" w:hAnsi="仿宋" w:eastAsia="仿宋" w:cs="宋体"/>
          <w:color w:val="000000"/>
          <w:kern w:val="0"/>
          <w:sz w:val="24"/>
          <w:szCs w:val="24"/>
        </w:rPr>
        <w:t>后</w:t>
      </w:r>
      <w:r>
        <w:rPr>
          <w:rFonts w:ascii="仿宋" w:hAnsi="仿宋" w:eastAsia="仿宋" w:cs="宋体"/>
          <w:color w:val="000000"/>
          <w:kern w:val="0"/>
          <w:sz w:val="24"/>
          <w:szCs w:val="24"/>
        </w:rPr>
        <w:t>，在线</w:t>
      </w:r>
      <w:r>
        <w:rPr>
          <w:rFonts w:hint="eastAsia" w:ascii="仿宋" w:hAnsi="仿宋" w:eastAsia="仿宋" w:cs="宋体"/>
          <w:color w:val="000000"/>
          <w:kern w:val="0"/>
          <w:sz w:val="24"/>
          <w:szCs w:val="24"/>
        </w:rPr>
        <w:t>缴纳复试费，费用标准为80元/人。未缴纳</w:t>
      </w:r>
      <w:r>
        <w:rPr>
          <w:rFonts w:ascii="仿宋" w:hAnsi="仿宋" w:eastAsia="仿宋" w:cs="宋体"/>
          <w:color w:val="000000"/>
          <w:kern w:val="0"/>
          <w:sz w:val="24"/>
          <w:szCs w:val="24"/>
        </w:rPr>
        <w:t>复试费不予复试，</w:t>
      </w:r>
      <w:r>
        <w:rPr>
          <w:rFonts w:hint="eastAsia" w:ascii="仿宋" w:hAnsi="仿宋" w:eastAsia="仿宋" w:cs="宋体"/>
          <w:color w:val="000000"/>
          <w:kern w:val="0"/>
          <w:sz w:val="24"/>
          <w:szCs w:val="24"/>
        </w:rPr>
        <w:t>缴费后因各种原因未参加复试者，已支付的复试费不予退回。如</w:t>
      </w:r>
      <w:r>
        <w:rPr>
          <w:rFonts w:ascii="仿宋" w:hAnsi="仿宋" w:eastAsia="仿宋" w:cs="宋体"/>
          <w:color w:val="000000"/>
          <w:kern w:val="0"/>
          <w:sz w:val="24"/>
          <w:szCs w:val="24"/>
        </w:rPr>
        <w:t>遇缴费问题，请咨询我校财务处</w:t>
      </w:r>
      <w:r>
        <w:rPr>
          <w:rFonts w:hint="eastAsia" w:ascii="仿宋" w:hAnsi="仿宋" w:eastAsia="仿宋" w:cs="宋体"/>
          <w:color w:val="000000"/>
          <w:kern w:val="0"/>
          <w:sz w:val="24"/>
          <w:szCs w:val="24"/>
        </w:rPr>
        <w:t>0512-6937</w:t>
      </w:r>
      <w:r>
        <w:rPr>
          <w:rFonts w:ascii="仿宋" w:hAnsi="仿宋" w:eastAsia="仿宋" w:cs="宋体"/>
          <w:color w:val="000000"/>
          <w:kern w:val="0"/>
          <w:sz w:val="24"/>
          <w:szCs w:val="24"/>
        </w:rPr>
        <w:t>9079</w:t>
      </w:r>
      <w:r>
        <w:rPr>
          <w:rFonts w:hint="eastAsia" w:ascii="仿宋" w:hAnsi="仿宋" w:eastAsia="仿宋" w:cs="宋体"/>
          <w:color w:val="000000"/>
          <w:kern w:val="0"/>
          <w:sz w:val="24"/>
          <w:szCs w:val="24"/>
        </w:rPr>
        <w:t>。</w:t>
      </w:r>
    </w:p>
    <w:p>
      <w:pPr>
        <w:widowControl/>
        <w:shd w:val="clear" w:color="auto" w:fill="FFFFFF"/>
        <w:spacing w:line="400" w:lineRule="exact"/>
        <w:ind w:firstLine="539"/>
        <w:jc w:val="left"/>
        <w:rPr>
          <w:rFonts w:hint="eastAsia" w:ascii="仿宋" w:hAnsi="仿宋" w:eastAsia="仿宋" w:cs="宋体"/>
          <w:color w:val="000000"/>
          <w:kern w:val="0"/>
          <w:sz w:val="24"/>
          <w:szCs w:val="24"/>
        </w:rPr>
      </w:pPr>
    </w:p>
    <w:p>
      <w:pPr>
        <w:widowControl/>
        <w:shd w:val="clear" w:color="auto" w:fill="FFFFFF"/>
        <w:spacing w:line="400" w:lineRule="exact"/>
        <w:ind w:firstLine="539"/>
        <w:jc w:val="left"/>
        <w:rPr>
          <w:rFonts w:hint="eastAsia" w:ascii="仿宋" w:hAnsi="仿宋" w:eastAsia="仿宋" w:cs="宋体"/>
          <w:color w:val="000000"/>
          <w:kern w:val="0"/>
          <w:sz w:val="24"/>
          <w:szCs w:val="24"/>
        </w:rPr>
      </w:pPr>
      <w:r>
        <w:rPr>
          <w:rFonts w:ascii="仿宋" w:hAnsi="仿宋" w:eastAsia="仿宋" w:cs="宋体"/>
          <w:color w:val="000000"/>
          <w:kern w:val="0"/>
          <w:sz w:val="24"/>
          <w:szCs w:val="24"/>
        </w:rPr>
        <w:drawing>
          <wp:anchor distT="0" distB="0" distL="114300" distR="114300" simplePos="0" relativeHeight="251659264" behindDoc="0" locked="0" layoutInCell="1" allowOverlap="1">
            <wp:simplePos x="0" y="0"/>
            <wp:positionH relativeFrom="margin">
              <wp:posOffset>1376680</wp:posOffset>
            </wp:positionH>
            <wp:positionV relativeFrom="margin">
              <wp:posOffset>2999740</wp:posOffset>
            </wp:positionV>
            <wp:extent cx="2160270" cy="2710180"/>
            <wp:effectExtent l="0" t="0" r="11430" b="7620"/>
            <wp:wrapSquare wrapText="bothSides"/>
            <wp:docPr id="1" name="图片 2" descr="2457fa0528e2992093dc302cf9be9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2457fa0528e2992093dc302cf9be94a"/>
                    <pic:cNvPicPr>
                      <a:picLocks noChangeAspect="1"/>
                    </pic:cNvPicPr>
                  </pic:nvPicPr>
                  <pic:blipFill>
                    <a:blip r:embed="rId5"/>
                    <a:stretch>
                      <a:fillRect/>
                    </a:stretch>
                  </pic:blipFill>
                  <pic:spPr>
                    <a:xfrm>
                      <a:off x="0" y="0"/>
                      <a:ext cx="2160270" cy="2710180"/>
                    </a:xfrm>
                    <a:prstGeom prst="rect">
                      <a:avLst/>
                    </a:prstGeom>
                    <a:noFill/>
                    <a:ln>
                      <a:noFill/>
                    </a:ln>
                  </pic:spPr>
                </pic:pic>
              </a:graphicData>
            </a:graphic>
          </wp:anchor>
        </w:drawing>
      </w:r>
    </w:p>
    <w:p>
      <w:pPr>
        <w:widowControl/>
        <w:shd w:val="clear" w:color="auto" w:fill="FFFFFF"/>
        <w:spacing w:line="500" w:lineRule="exact"/>
        <w:ind w:firstLine="480"/>
        <w:jc w:val="left"/>
        <w:rPr>
          <w:rFonts w:hint="eastAsia" w:ascii="仿宋" w:hAnsi="仿宋" w:eastAsia="仿宋" w:cs="仿宋"/>
          <w:b/>
          <w:color w:val="000000"/>
          <w:sz w:val="24"/>
          <w:shd w:val="clear" w:color="auto" w:fill="FFFFFF"/>
        </w:rPr>
      </w:pPr>
    </w:p>
    <w:p>
      <w:pPr>
        <w:widowControl/>
        <w:shd w:val="clear" w:color="auto" w:fill="FFFFFF"/>
        <w:spacing w:line="500" w:lineRule="exact"/>
        <w:ind w:firstLine="480"/>
        <w:jc w:val="left"/>
        <w:rPr>
          <w:rFonts w:hint="eastAsia" w:ascii="仿宋" w:hAnsi="仿宋" w:eastAsia="仿宋" w:cs="仿宋"/>
          <w:b/>
          <w:color w:val="000000"/>
          <w:sz w:val="24"/>
          <w:shd w:val="clear" w:color="auto" w:fill="FFFFFF"/>
        </w:rPr>
      </w:pPr>
    </w:p>
    <w:p>
      <w:pPr>
        <w:widowControl/>
        <w:shd w:val="clear" w:color="auto" w:fill="FFFFFF"/>
        <w:spacing w:line="500" w:lineRule="exact"/>
        <w:ind w:firstLine="480"/>
        <w:jc w:val="left"/>
        <w:rPr>
          <w:rFonts w:hint="eastAsia" w:ascii="仿宋" w:hAnsi="仿宋" w:eastAsia="仿宋" w:cs="仿宋"/>
          <w:b/>
          <w:color w:val="000000"/>
          <w:sz w:val="24"/>
          <w:shd w:val="clear" w:color="auto" w:fill="FFFFFF"/>
        </w:rPr>
      </w:pPr>
    </w:p>
    <w:p>
      <w:pPr>
        <w:widowControl/>
        <w:shd w:val="clear" w:color="auto" w:fill="FFFFFF"/>
        <w:spacing w:line="500" w:lineRule="exact"/>
        <w:ind w:firstLine="480"/>
        <w:jc w:val="left"/>
        <w:rPr>
          <w:rFonts w:hint="eastAsia" w:ascii="仿宋" w:hAnsi="仿宋" w:eastAsia="仿宋" w:cs="仿宋"/>
          <w:b/>
          <w:color w:val="000000"/>
          <w:sz w:val="24"/>
          <w:shd w:val="clear" w:color="auto" w:fill="FFFFFF"/>
        </w:rPr>
      </w:pPr>
    </w:p>
    <w:p>
      <w:pPr>
        <w:widowControl/>
        <w:shd w:val="clear" w:color="auto" w:fill="FFFFFF"/>
        <w:spacing w:line="500" w:lineRule="exact"/>
        <w:ind w:firstLine="480"/>
        <w:jc w:val="left"/>
        <w:rPr>
          <w:rFonts w:hint="eastAsia" w:ascii="仿宋" w:hAnsi="仿宋" w:eastAsia="仿宋" w:cs="仿宋"/>
          <w:b/>
          <w:color w:val="000000"/>
          <w:sz w:val="24"/>
          <w:shd w:val="clear" w:color="auto" w:fill="FFFFFF"/>
        </w:rPr>
      </w:pPr>
    </w:p>
    <w:p>
      <w:pPr>
        <w:widowControl/>
        <w:shd w:val="clear" w:color="auto" w:fill="FFFFFF"/>
        <w:spacing w:line="500" w:lineRule="exact"/>
        <w:ind w:firstLine="480"/>
        <w:jc w:val="left"/>
        <w:rPr>
          <w:rFonts w:hint="eastAsia" w:ascii="仿宋" w:hAnsi="仿宋" w:eastAsia="仿宋" w:cs="仿宋"/>
          <w:b/>
          <w:color w:val="000000"/>
          <w:sz w:val="24"/>
          <w:shd w:val="clear" w:color="auto" w:fill="FFFFFF"/>
        </w:rPr>
      </w:pPr>
    </w:p>
    <w:p>
      <w:pPr>
        <w:widowControl/>
        <w:shd w:val="clear" w:color="auto" w:fill="FFFFFF"/>
        <w:spacing w:line="500" w:lineRule="exact"/>
        <w:ind w:firstLine="480"/>
        <w:jc w:val="left"/>
        <w:rPr>
          <w:rFonts w:hint="eastAsia" w:ascii="仿宋" w:hAnsi="仿宋" w:eastAsia="仿宋" w:cs="仿宋"/>
          <w:b/>
          <w:color w:val="000000"/>
          <w:sz w:val="24"/>
          <w:shd w:val="clear" w:color="auto" w:fill="FFFFFF"/>
        </w:rPr>
      </w:pPr>
    </w:p>
    <w:p>
      <w:pPr>
        <w:widowControl/>
        <w:shd w:val="clear" w:color="auto" w:fill="FFFFFF"/>
        <w:spacing w:line="500" w:lineRule="exact"/>
        <w:ind w:firstLine="480"/>
        <w:jc w:val="left"/>
        <w:rPr>
          <w:rFonts w:hint="eastAsia" w:ascii="仿宋" w:hAnsi="仿宋" w:eastAsia="仿宋" w:cs="仿宋"/>
          <w:b/>
          <w:color w:val="000000"/>
          <w:sz w:val="24"/>
          <w:shd w:val="clear" w:color="auto" w:fill="FFFFFF"/>
        </w:rPr>
      </w:pPr>
    </w:p>
    <w:p>
      <w:pPr>
        <w:widowControl/>
        <w:shd w:val="clear" w:color="auto" w:fill="FFFFFF"/>
        <w:spacing w:line="500" w:lineRule="exact"/>
        <w:ind w:firstLine="480"/>
        <w:jc w:val="left"/>
        <w:rPr>
          <w:rFonts w:hint="eastAsia" w:ascii="仿宋" w:hAnsi="仿宋" w:eastAsia="仿宋" w:cs="仿宋"/>
          <w:b/>
          <w:color w:val="000000"/>
          <w:sz w:val="24"/>
          <w:shd w:val="clear" w:color="auto" w:fill="FFFFFF"/>
        </w:rPr>
      </w:pPr>
    </w:p>
    <w:p>
      <w:pPr>
        <w:widowControl/>
        <w:shd w:val="clear" w:color="auto" w:fill="FFFFFF"/>
        <w:spacing w:line="500" w:lineRule="exact"/>
        <w:ind w:firstLine="480"/>
        <w:jc w:val="left"/>
        <w:rPr>
          <w:rFonts w:ascii="仿宋" w:hAnsi="仿宋" w:eastAsia="仿宋" w:cs="仿宋"/>
          <w:b/>
          <w:color w:val="000000"/>
          <w:sz w:val="24"/>
          <w:shd w:val="clear" w:color="auto" w:fill="FFFFFF"/>
        </w:rPr>
      </w:pPr>
      <w:r>
        <w:rPr>
          <w:rFonts w:hint="eastAsia" w:ascii="仿宋" w:hAnsi="仿宋" w:eastAsia="仿宋" w:cs="仿宋"/>
          <w:b/>
          <w:color w:val="000000"/>
          <w:sz w:val="24"/>
          <w:shd w:val="clear" w:color="auto" w:fill="FFFFFF"/>
        </w:rPr>
        <w:t>（六）一志愿复试在线面试具体流程</w:t>
      </w:r>
    </w:p>
    <w:tbl>
      <w:tblPr>
        <w:tblStyle w:val="7"/>
        <w:tblW w:w="51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1250"/>
        <w:gridCol w:w="1441"/>
        <w:gridCol w:w="2977"/>
        <w:gridCol w:w="1678"/>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 w:type="pct"/>
            <w:tcBorders>
              <w:top w:val="single" w:color="auto" w:sz="4" w:space="0"/>
              <w:left w:val="single" w:color="auto" w:sz="4" w:space="0"/>
              <w:bottom w:val="single" w:color="auto" w:sz="4" w:space="0"/>
              <w:right w:val="single" w:color="auto" w:sz="4" w:space="0"/>
            </w:tcBorders>
            <w:shd w:val="clear" w:color="auto" w:fill="auto"/>
          </w:tcPr>
          <w:p>
            <w:pPr>
              <w:jc w:val="center"/>
              <w:rPr>
                <w:rFonts w:cs="仿宋" w:asciiTheme="minorEastAsia" w:hAnsiTheme="minorEastAsia"/>
                <w:b/>
                <w:kern w:val="0"/>
                <w:sz w:val="24"/>
              </w:rPr>
            </w:pPr>
            <w:r>
              <w:rPr>
                <w:rFonts w:hint="eastAsia" w:cs="仿宋" w:asciiTheme="minorEastAsia" w:hAnsiTheme="minorEastAsia"/>
                <w:b/>
                <w:kern w:val="0"/>
                <w:sz w:val="24"/>
              </w:rPr>
              <w:t>序号</w:t>
            </w:r>
          </w:p>
        </w:tc>
        <w:tc>
          <w:tcPr>
            <w:tcW w:w="714" w:type="pct"/>
            <w:tcBorders>
              <w:top w:val="single" w:color="auto" w:sz="4" w:space="0"/>
              <w:left w:val="single" w:color="auto" w:sz="4" w:space="0"/>
              <w:bottom w:val="single" w:color="auto" w:sz="4" w:space="0"/>
              <w:right w:val="single" w:color="auto" w:sz="4" w:space="0"/>
            </w:tcBorders>
            <w:shd w:val="clear" w:color="auto" w:fill="auto"/>
          </w:tcPr>
          <w:p>
            <w:pPr>
              <w:rPr>
                <w:rFonts w:cs="仿宋" w:asciiTheme="minorEastAsia" w:hAnsiTheme="minorEastAsia"/>
                <w:b/>
                <w:kern w:val="0"/>
                <w:sz w:val="24"/>
              </w:rPr>
            </w:pPr>
            <w:r>
              <w:rPr>
                <w:rFonts w:hint="eastAsia" w:cs="仿宋" w:asciiTheme="minorEastAsia" w:hAnsiTheme="minorEastAsia"/>
                <w:b/>
                <w:kern w:val="0"/>
                <w:sz w:val="24"/>
              </w:rPr>
              <w:t>专业代码</w:t>
            </w:r>
          </w:p>
        </w:tc>
        <w:tc>
          <w:tcPr>
            <w:tcW w:w="823" w:type="pct"/>
            <w:tcBorders>
              <w:top w:val="single" w:color="auto" w:sz="4" w:space="0"/>
              <w:left w:val="single" w:color="auto" w:sz="4" w:space="0"/>
              <w:bottom w:val="single" w:color="auto" w:sz="4" w:space="0"/>
              <w:right w:val="single" w:color="auto" w:sz="4" w:space="0"/>
            </w:tcBorders>
            <w:shd w:val="clear" w:color="auto" w:fill="auto"/>
          </w:tcPr>
          <w:p>
            <w:pPr>
              <w:jc w:val="center"/>
              <w:rPr>
                <w:rFonts w:cs="仿宋" w:asciiTheme="minorEastAsia" w:hAnsiTheme="minorEastAsia"/>
                <w:b/>
                <w:kern w:val="0"/>
                <w:sz w:val="24"/>
              </w:rPr>
            </w:pPr>
            <w:r>
              <w:rPr>
                <w:rFonts w:hint="eastAsia" w:cs="仿宋" w:asciiTheme="minorEastAsia" w:hAnsiTheme="minorEastAsia"/>
                <w:b/>
                <w:kern w:val="0"/>
                <w:sz w:val="24"/>
              </w:rPr>
              <w:t>专业名称</w:t>
            </w:r>
          </w:p>
        </w:tc>
        <w:tc>
          <w:tcPr>
            <w:tcW w:w="1700" w:type="pct"/>
            <w:tcBorders>
              <w:top w:val="single" w:color="auto" w:sz="4" w:space="0"/>
              <w:left w:val="single" w:color="auto" w:sz="4" w:space="0"/>
              <w:bottom w:val="single" w:color="auto" w:sz="4" w:space="0"/>
              <w:right w:val="single" w:color="auto" w:sz="4" w:space="0"/>
            </w:tcBorders>
            <w:shd w:val="clear" w:color="auto" w:fill="auto"/>
          </w:tcPr>
          <w:p>
            <w:pPr>
              <w:jc w:val="center"/>
              <w:rPr>
                <w:rFonts w:cs="仿宋" w:asciiTheme="minorEastAsia" w:hAnsiTheme="minorEastAsia"/>
                <w:b/>
                <w:kern w:val="0"/>
                <w:sz w:val="24"/>
              </w:rPr>
            </w:pPr>
            <w:r>
              <w:rPr>
                <w:rFonts w:hint="eastAsia" w:cs="仿宋" w:asciiTheme="minorEastAsia" w:hAnsiTheme="minorEastAsia"/>
                <w:b/>
                <w:kern w:val="0"/>
                <w:sz w:val="24"/>
              </w:rPr>
              <w:t>面试环节</w:t>
            </w:r>
          </w:p>
        </w:tc>
        <w:tc>
          <w:tcPr>
            <w:tcW w:w="958" w:type="pct"/>
            <w:tcBorders>
              <w:top w:val="single" w:color="auto" w:sz="4" w:space="0"/>
              <w:left w:val="single" w:color="auto" w:sz="4" w:space="0"/>
              <w:bottom w:val="single" w:color="auto" w:sz="4" w:space="0"/>
              <w:right w:val="single" w:color="auto" w:sz="4" w:space="0"/>
            </w:tcBorders>
            <w:shd w:val="clear" w:color="auto" w:fill="auto"/>
          </w:tcPr>
          <w:p>
            <w:pPr>
              <w:jc w:val="center"/>
              <w:rPr>
                <w:rFonts w:cs="仿宋" w:asciiTheme="minorEastAsia" w:hAnsiTheme="minorEastAsia"/>
                <w:b/>
                <w:kern w:val="0"/>
                <w:sz w:val="24"/>
              </w:rPr>
            </w:pPr>
            <w:r>
              <w:rPr>
                <w:rFonts w:hint="eastAsia" w:cs="仿宋" w:asciiTheme="minorEastAsia" w:hAnsiTheme="minorEastAsia"/>
                <w:b/>
                <w:kern w:val="0"/>
                <w:sz w:val="24"/>
              </w:rPr>
              <w:t>第一位考生面试开始时间</w:t>
            </w:r>
          </w:p>
        </w:tc>
        <w:tc>
          <w:tcPr>
            <w:tcW w:w="432" w:type="pct"/>
            <w:tcBorders>
              <w:top w:val="single" w:color="auto" w:sz="4" w:space="0"/>
              <w:left w:val="single" w:color="auto" w:sz="4" w:space="0"/>
              <w:bottom w:val="single" w:color="auto" w:sz="4" w:space="0"/>
              <w:right w:val="single" w:color="auto" w:sz="4" w:space="0"/>
            </w:tcBorders>
            <w:shd w:val="clear" w:color="auto" w:fill="auto"/>
          </w:tcPr>
          <w:p>
            <w:pPr>
              <w:jc w:val="center"/>
              <w:rPr>
                <w:rFonts w:cs="仿宋" w:asciiTheme="minorEastAsia" w:hAnsiTheme="minorEastAsia"/>
                <w:b/>
                <w:kern w:val="0"/>
                <w:sz w:val="24"/>
              </w:rPr>
            </w:pPr>
            <w:r>
              <w:rPr>
                <w:rFonts w:hint="eastAsia" w:cs="仿宋" w:asciiTheme="minorEastAsia" w:hAnsiTheme="minorEastAsia"/>
                <w:b/>
                <w:kern w:val="0"/>
                <w:sz w:val="24"/>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00" w:lineRule="exact"/>
              <w:jc w:val="center"/>
              <w:rPr>
                <w:rFonts w:ascii="宋体" w:hAnsi="宋体" w:eastAsia="宋体" w:cs="仿宋"/>
                <w:kern w:val="0"/>
                <w:sz w:val="24"/>
              </w:rPr>
            </w:pPr>
            <w:r>
              <w:rPr>
                <w:rFonts w:hint="eastAsia" w:ascii="宋体" w:hAnsi="宋体" w:eastAsia="宋体" w:cs="仿宋"/>
                <w:kern w:val="0"/>
                <w:sz w:val="24"/>
              </w:rPr>
              <w:t>1</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宋体" w:hAnsi="宋体" w:eastAsia="宋体" w:cs="宋体"/>
                <w:kern w:val="0"/>
                <w:sz w:val="24"/>
              </w:rPr>
            </w:pPr>
            <w:r>
              <w:rPr>
                <w:rFonts w:hint="eastAsia" w:ascii="宋体" w:hAnsi="宋体" w:eastAsia="宋体" w:cs="宋体"/>
                <w:kern w:val="0"/>
                <w:sz w:val="24"/>
              </w:rPr>
              <w:t>045108</w:t>
            </w:r>
          </w:p>
        </w:tc>
        <w:tc>
          <w:tcPr>
            <w:tcW w:w="8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学科教学（英语）</w:t>
            </w:r>
          </w:p>
        </w:tc>
        <w:tc>
          <w:tcPr>
            <w:tcW w:w="170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
              <w:widowControl/>
              <w:numPr>
                <w:ilvl w:val="0"/>
                <w:numId w:val="2"/>
              </w:numPr>
              <w:adjustRightInd w:val="0"/>
              <w:snapToGrid w:val="0"/>
              <w:ind w:firstLineChars="0"/>
              <w:jc w:val="left"/>
              <w:rPr>
                <w:rFonts w:ascii="宋体" w:hAnsi="宋体" w:cs="仿宋"/>
                <w:kern w:val="0"/>
                <w:sz w:val="24"/>
                <w:szCs w:val="24"/>
              </w:rPr>
            </w:pPr>
            <w:r>
              <w:rPr>
                <w:rFonts w:hint="eastAsia" w:ascii="宋体" w:hAnsi="宋体" w:cs="仿宋"/>
                <w:kern w:val="0"/>
                <w:sz w:val="24"/>
                <w:szCs w:val="24"/>
                <w:lang w:val="en-US" w:eastAsia="zh-CN"/>
              </w:rPr>
              <w:t>外语听说能力（</w:t>
            </w:r>
            <w:r>
              <w:rPr>
                <w:rFonts w:hint="eastAsia" w:ascii="宋体" w:hAnsi="宋体" w:cs="仿宋"/>
                <w:kern w:val="0"/>
                <w:sz w:val="24"/>
                <w:szCs w:val="24"/>
              </w:rPr>
              <w:t>两分钟英文自我介绍；听力测试</w:t>
            </w:r>
            <w:r>
              <w:rPr>
                <w:rFonts w:hint="eastAsia" w:ascii="宋体" w:hAnsi="宋体" w:cs="仿宋"/>
                <w:kern w:val="0"/>
                <w:sz w:val="24"/>
                <w:szCs w:val="24"/>
                <w:lang w:eastAsia="zh-CN"/>
              </w:rPr>
              <w:t>）</w:t>
            </w:r>
            <w:r>
              <w:rPr>
                <w:rFonts w:hint="eastAsia" w:ascii="宋体" w:hAnsi="宋体" w:cs="仿宋"/>
                <w:kern w:val="0"/>
                <w:sz w:val="24"/>
                <w:szCs w:val="24"/>
              </w:rPr>
              <w:t>；</w:t>
            </w:r>
          </w:p>
          <w:p>
            <w:pPr>
              <w:pStyle w:val="12"/>
              <w:widowControl/>
              <w:numPr>
                <w:ilvl w:val="0"/>
                <w:numId w:val="2"/>
              </w:numPr>
              <w:adjustRightInd w:val="0"/>
              <w:snapToGrid w:val="0"/>
              <w:ind w:firstLineChars="0"/>
              <w:jc w:val="left"/>
              <w:rPr>
                <w:rFonts w:ascii="宋体" w:hAnsi="宋体" w:cs="仿宋"/>
                <w:kern w:val="0"/>
                <w:sz w:val="24"/>
                <w:szCs w:val="24"/>
              </w:rPr>
            </w:pPr>
            <w:r>
              <w:rPr>
                <w:rFonts w:hint="eastAsia" w:ascii="宋体" w:hAnsi="宋体" w:cs="仿宋"/>
                <w:kern w:val="0"/>
                <w:sz w:val="24"/>
                <w:szCs w:val="24"/>
              </w:rPr>
              <w:t>专业随机在线作答；</w:t>
            </w:r>
          </w:p>
          <w:p>
            <w:pPr>
              <w:pStyle w:val="12"/>
              <w:widowControl/>
              <w:numPr>
                <w:ilvl w:val="0"/>
                <w:numId w:val="2"/>
              </w:numPr>
              <w:adjustRightInd w:val="0"/>
              <w:snapToGrid w:val="0"/>
              <w:ind w:firstLineChars="0"/>
              <w:jc w:val="left"/>
              <w:rPr>
                <w:rFonts w:ascii="宋体" w:hAnsi="宋体" w:cs="仿宋"/>
                <w:kern w:val="0"/>
                <w:sz w:val="24"/>
                <w:szCs w:val="24"/>
              </w:rPr>
            </w:pPr>
            <w:r>
              <w:rPr>
                <w:rFonts w:hint="eastAsia" w:ascii="宋体" w:hAnsi="宋体" w:cs="仿宋"/>
                <w:kern w:val="0"/>
                <w:sz w:val="24"/>
                <w:szCs w:val="24"/>
                <w:lang w:val="en-US" w:eastAsia="zh-CN"/>
              </w:rPr>
              <w:t>专业综合在线</w:t>
            </w:r>
            <w:r>
              <w:rPr>
                <w:rFonts w:hint="eastAsia" w:ascii="宋体" w:hAnsi="宋体" w:cs="仿宋"/>
                <w:kern w:val="0"/>
                <w:sz w:val="24"/>
                <w:szCs w:val="24"/>
              </w:rPr>
              <w:t>问答。</w:t>
            </w:r>
          </w:p>
        </w:tc>
        <w:tc>
          <w:tcPr>
            <w:tcW w:w="95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仿宋"/>
                <w:kern w:val="0"/>
                <w:sz w:val="24"/>
              </w:rPr>
            </w:pPr>
            <w:r>
              <w:rPr>
                <w:rFonts w:hint="eastAsia" w:ascii="宋体" w:hAnsi="宋体" w:eastAsia="等线" w:cs="仿宋"/>
                <w:kern w:val="0"/>
                <w:sz w:val="24"/>
              </w:rPr>
              <w:t>3月2</w:t>
            </w:r>
            <w:r>
              <w:rPr>
                <w:rFonts w:hint="eastAsia" w:ascii="宋体" w:hAnsi="宋体" w:eastAsia="等线" w:cs="仿宋"/>
                <w:kern w:val="0"/>
                <w:sz w:val="24"/>
                <w:lang w:val="en-US" w:eastAsia="zh-CN"/>
              </w:rPr>
              <w:t>7</w:t>
            </w:r>
            <w:r>
              <w:rPr>
                <w:rFonts w:hint="eastAsia" w:ascii="宋体" w:hAnsi="宋体" w:eastAsia="等线" w:cs="仿宋"/>
                <w:kern w:val="0"/>
                <w:sz w:val="24"/>
              </w:rPr>
              <w:t>日</w:t>
            </w:r>
            <w:r>
              <w:rPr>
                <w:rFonts w:hint="eastAsia" w:ascii="宋体" w:hAnsi="宋体" w:eastAsia="宋体" w:cs="仿宋"/>
                <w:kern w:val="0"/>
                <w:sz w:val="24"/>
              </w:rPr>
              <w:t>上午8:00</w:t>
            </w:r>
          </w:p>
        </w:tc>
        <w:tc>
          <w:tcPr>
            <w:tcW w:w="43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500" w:lineRule="exact"/>
              <w:jc w:val="center"/>
              <w:rPr>
                <w:rFonts w:ascii="仿宋" w:hAnsi="仿宋" w:eastAsia="仿宋" w:cs="仿宋"/>
                <w:kern w:val="0"/>
                <w:sz w:val="24"/>
              </w:rPr>
            </w:pPr>
          </w:p>
        </w:tc>
      </w:tr>
    </w:tbl>
    <w:p>
      <w:pPr>
        <w:widowControl/>
        <w:shd w:val="clear" w:color="auto" w:fill="FFFFFF"/>
        <w:spacing w:line="500" w:lineRule="exact"/>
        <w:ind w:firstLine="480"/>
        <w:rPr>
          <w:rFonts w:ascii="仿宋" w:hAnsi="仿宋" w:eastAsia="仿宋" w:cs="仿宋"/>
          <w:b/>
          <w:color w:val="000000"/>
          <w:sz w:val="24"/>
          <w:shd w:val="clear" w:color="auto" w:fill="FFFFFF"/>
        </w:rPr>
      </w:pPr>
      <w:r>
        <w:rPr>
          <w:rFonts w:hint="eastAsia" w:ascii="仿宋" w:hAnsi="仿宋" w:eastAsia="仿宋" w:cs="仿宋"/>
          <w:b/>
          <w:color w:val="000000"/>
          <w:sz w:val="24"/>
          <w:shd w:val="clear" w:color="auto" w:fill="FFFFFF"/>
        </w:rPr>
        <w:t>（</w:t>
      </w:r>
      <w:r>
        <w:rPr>
          <w:rFonts w:hint="eastAsia" w:ascii="仿宋" w:hAnsi="仿宋" w:eastAsia="仿宋" w:cs="仿宋"/>
          <w:b/>
          <w:color w:val="000000"/>
          <w:sz w:val="24"/>
          <w:shd w:val="clear" w:color="auto" w:fill="FFFFFF"/>
          <w:lang w:val="en-US" w:eastAsia="zh-CN"/>
        </w:rPr>
        <w:t>七</w:t>
      </w:r>
      <w:r>
        <w:rPr>
          <w:rFonts w:hint="eastAsia" w:ascii="仿宋" w:hAnsi="仿宋" w:eastAsia="仿宋" w:cs="仿宋"/>
          <w:b/>
          <w:color w:val="000000"/>
          <w:sz w:val="24"/>
          <w:shd w:val="clear" w:color="auto" w:fill="FFFFFF"/>
        </w:rPr>
        <w:t>）公布复试结果</w:t>
      </w:r>
    </w:p>
    <w:p>
      <w:pPr>
        <w:widowControl/>
        <w:shd w:val="clear" w:color="auto" w:fill="FFFFFF"/>
        <w:spacing w:line="500" w:lineRule="exact"/>
        <w:ind w:firstLine="480"/>
        <w:rPr>
          <w:rFonts w:ascii="仿宋" w:hAnsi="仿宋" w:eastAsia="仿宋" w:cs="仿宋"/>
          <w:sz w:val="24"/>
          <w:shd w:val="clear" w:color="auto" w:fill="FFFFFF"/>
        </w:rPr>
      </w:pPr>
      <w:r>
        <w:rPr>
          <w:rFonts w:hint="eastAsia" w:ascii="仿宋" w:hAnsi="仿宋" w:eastAsia="仿宋" w:cs="仿宋"/>
          <w:sz w:val="24"/>
          <w:shd w:val="clear" w:color="auto" w:fill="FFFFFF"/>
        </w:rPr>
        <w:t>学院将及时公布复试结果。一志愿考生学校统一系统确认待录取，调剂考生须及时接受系统待录取通知。</w:t>
      </w:r>
    </w:p>
    <w:p>
      <w:pPr>
        <w:widowControl/>
        <w:shd w:val="clear" w:color="auto" w:fill="FFFFFF"/>
        <w:spacing w:line="500" w:lineRule="exact"/>
        <w:rPr>
          <w:rFonts w:ascii="仿宋" w:hAnsi="仿宋" w:eastAsia="仿宋" w:cs="仿宋"/>
          <w:b/>
          <w:sz w:val="24"/>
          <w:shd w:val="clear" w:color="auto" w:fill="FFFFFF"/>
        </w:rPr>
      </w:pPr>
      <w:r>
        <w:rPr>
          <w:rFonts w:hint="eastAsia" w:ascii="仿宋" w:hAnsi="仿宋" w:eastAsia="仿宋" w:cs="仿宋"/>
          <w:b/>
          <w:sz w:val="24"/>
          <w:shd w:val="clear" w:color="auto" w:fill="FFFFFF"/>
        </w:rPr>
        <w:t>八、录取办法</w:t>
      </w:r>
    </w:p>
    <w:p>
      <w:pPr>
        <w:widowControl/>
        <w:shd w:val="clear" w:color="auto" w:fill="FFFFFF"/>
        <w:spacing w:line="500" w:lineRule="exact"/>
        <w:ind w:firstLine="420"/>
        <w:rPr>
          <w:rFonts w:ascii="仿宋" w:hAnsi="仿宋" w:eastAsia="仿宋" w:cs="仿宋"/>
          <w:b/>
          <w:sz w:val="24"/>
          <w:shd w:val="clear" w:color="auto" w:fill="FFFFFF"/>
        </w:rPr>
      </w:pPr>
      <w:r>
        <w:rPr>
          <w:rFonts w:hint="eastAsia" w:ascii="仿宋" w:hAnsi="仿宋" w:eastAsia="仿宋" w:cs="仿宋"/>
          <w:b/>
          <w:sz w:val="24"/>
          <w:shd w:val="clear" w:color="auto" w:fill="FFFFFF"/>
        </w:rPr>
        <w:t>（一）</w:t>
      </w:r>
      <w:r>
        <w:rPr>
          <w:rFonts w:hint="eastAsia" w:ascii="仿宋" w:hAnsi="仿宋" w:eastAsia="仿宋" w:cs="Helvetica"/>
          <w:b/>
          <w:kern w:val="0"/>
          <w:sz w:val="24"/>
          <w:shd w:val="clear" w:color="auto" w:fill="FFFFFF"/>
        </w:rPr>
        <w:t>录取程序</w:t>
      </w:r>
    </w:p>
    <w:p>
      <w:pPr>
        <w:widowControl/>
        <w:shd w:val="clear" w:color="auto" w:fill="FFFFFF"/>
        <w:spacing w:line="500" w:lineRule="exact"/>
        <w:ind w:firstLine="420"/>
        <w:rPr>
          <w:rFonts w:ascii="仿宋" w:hAnsi="仿宋" w:eastAsia="仿宋" w:cs="仿宋"/>
          <w:sz w:val="24"/>
          <w:shd w:val="clear" w:color="auto" w:fill="FFFFFF"/>
        </w:rPr>
      </w:pPr>
      <w:r>
        <w:rPr>
          <w:rFonts w:ascii="Times New Roman" w:hAnsi="Times New Roman" w:eastAsia="仿宋" w:cs="Times New Roman"/>
          <w:sz w:val="24"/>
          <w:shd w:val="clear" w:color="auto" w:fill="FFFFFF"/>
        </w:rPr>
        <w:t>1</w:t>
      </w:r>
      <w:r>
        <w:rPr>
          <w:rFonts w:hint="eastAsia" w:ascii="Times New Roman" w:hAnsi="Times New Roman" w:eastAsia="仿宋" w:cs="仿宋"/>
          <w:sz w:val="24"/>
          <w:shd w:val="clear" w:color="auto" w:fill="FFFFFF"/>
        </w:rPr>
        <w:t>．</w:t>
      </w:r>
      <w:r>
        <w:rPr>
          <w:rFonts w:hint="eastAsia" w:ascii="仿宋" w:hAnsi="仿宋" w:eastAsia="仿宋" w:cs="仿宋"/>
          <w:sz w:val="24"/>
          <w:shd w:val="clear" w:color="auto" w:fill="FFFFFF"/>
        </w:rPr>
        <w:t>学院建议录取名单</w:t>
      </w:r>
    </w:p>
    <w:p>
      <w:pPr>
        <w:widowControl/>
        <w:shd w:val="clear" w:color="auto" w:fill="FFFFFF"/>
        <w:spacing w:line="500" w:lineRule="exact"/>
        <w:ind w:firstLine="420"/>
        <w:rPr>
          <w:rFonts w:ascii="仿宋" w:hAnsi="仿宋" w:eastAsia="仿宋" w:cs="仿宋"/>
          <w:sz w:val="24"/>
          <w:shd w:val="clear" w:color="auto" w:fill="FFFFFF"/>
        </w:rPr>
      </w:pPr>
      <w:r>
        <w:rPr>
          <w:rFonts w:hint="eastAsia" w:ascii="仿宋" w:hAnsi="仿宋" w:eastAsia="仿宋" w:cs="仿宋"/>
          <w:sz w:val="24"/>
          <w:shd w:val="clear" w:color="auto" w:fill="FFFFFF"/>
        </w:rPr>
        <w:t>根据本学院招生计划和考生入学考试总成绩，学院工作领导小组分别对复试合格的第一志愿考生和调剂考生，从高分到低分分别进行排序，复试合格的第一志愿考生先录取，如未完成招生计划，将在复试合格的调剂考生中按批次排序录取。</w:t>
      </w:r>
    </w:p>
    <w:p>
      <w:pPr>
        <w:widowControl/>
        <w:shd w:val="clear" w:color="auto" w:fill="FFFFFF"/>
        <w:spacing w:line="5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总成绩相同者，初试成绩高者优先录取，如初试成绩再相同者，最后一门专业课成绩高者优先录取。</w:t>
      </w:r>
    </w:p>
    <w:p>
      <w:pPr>
        <w:widowControl/>
        <w:shd w:val="clear" w:color="auto" w:fill="FFFFFF"/>
        <w:spacing w:line="500" w:lineRule="exact"/>
        <w:ind w:firstLine="420"/>
        <w:rPr>
          <w:rFonts w:ascii="仿宋" w:hAnsi="仿宋" w:eastAsia="仿宋" w:cs="仿宋"/>
          <w:sz w:val="24"/>
          <w:shd w:val="clear" w:color="auto" w:fill="FFFFFF"/>
        </w:rPr>
      </w:pPr>
      <w:r>
        <w:rPr>
          <w:rFonts w:hint="eastAsia" w:ascii="仿宋" w:hAnsi="仿宋" w:eastAsia="仿宋" w:cs="仿宋"/>
          <w:sz w:val="24"/>
          <w:shd w:val="clear" w:color="auto" w:fill="FFFFFF"/>
        </w:rPr>
        <w:t>复试考生有下列情况之一的，不予录取：</w:t>
      </w:r>
    </w:p>
    <w:p>
      <w:pPr>
        <w:widowControl/>
        <w:shd w:val="clear" w:color="auto" w:fill="FFFFFF"/>
        <w:spacing w:line="500" w:lineRule="exact"/>
        <w:ind w:firstLine="420"/>
        <w:rPr>
          <w:rFonts w:ascii="仿宋" w:hAnsi="仿宋" w:eastAsia="仿宋" w:cs="仿宋"/>
          <w:sz w:val="24"/>
          <w:shd w:val="clear" w:color="auto" w:fill="FFFFFF"/>
        </w:rPr>
      </w:pPr>
      <w:r>
        <w:rPr>
          <w:rFonts w:hint="eastAsia" w:ascii="仿宋" w:hAnsi="仿宋" w:eastAsia="仿宋" w:cs="仿宋"/>
          <w:sz w:val="24"/>
          <w:shd w:val="clear" w:color="auto" w:fill="FFFFFF"/>
        </w:rPr>
        <w:t>（1）报考资格不符合规定。</w:t>
      </w:r>
    </w:p>
    <w:p>
      <w:pPr>
        <w:widowControl/>
        <w:shd w:val="clear" w:color="auto" w:fill="FFFFFF"/>
        <w:spacing w:line="500" w:lineRule="exact"/>
        <w:ind w:firstLine="420"/>
        <w:rPr>
          <w:rFonts w:ascii="仿宋" w:hAnsi="仿宋" w:eastAsia="仿宋" w:cs="仿宋"/>
          <w:sz w:val="24"/>
          <w:shd w:val="clear" w:color="auto" w:fill="FFFFFF"/>
        </w:rPr>
      </w:pPr>
      <w:r>
        <w:rPr>
          <w:rFonts w:hint="eastAsia" w:ascii="仿宋" w:hAnsi="仿宋" w:eastAsia="仿宋" w:cs="仿宋"/>
          <w:sz w:val="24"/>
          <w:shd w:val="clear" w:color="auto" w:fill="FFFFFF"/>
        </w:rPr>
        <w:t>（2）思想政治素质和品德考核不合格。</w:t>
      </w:r>
    </w:p>
    <w:p>
      <w:pPr>
        <w:widowControl/>
        <w:shd w:val="clear" w:color="auto" w:fill="FFFFFF"/>
        <w:spacing w:line="500" w:lineRule="exact"/>
        <w:ind w:firstLine="420"/>
        <w:rPr>
          <w:rFonts w:ascii="仿宋" w:hAnsi="仿宋" w:eastAsia="仿宋" w:cs="仿宋"/>
          <w:sz w:val="24"/>
          <w:shd w:val="clear" w:color="auto" w:fill="FFFFFF"/>
        </w:rPr>
      </w:pPr>
      <w:r>
        <w:rPr>
          <w:rFonts w:hint="eastAsia" w:ascii="仿宋" w:hAnsi="仿宋" w:eastAsia="仿宋" w:cs="仿宋"/>
          <w:sz w:val="24"/>
          <w:shd w:val="clear" w:color="auto" w:fill="FFFFFF"/>
        </w:rPr>
        <w:t>（3）复试成绩低于120分。</w:t>
      </w:r>
    </w:p>
    <w:p>
      <w:pPr>
        <w:widowControl/>
        <w:shd w:val="clear" w:color="auto" w:fill="FFFFFF"/>
        <w:spacing w:line="500" w:lineRule="exact"/>
        <w:ind w:firstLine="420"/>
        <w:rPr>
          <w:rFonts w:ascii="仿宋" w:hAnsi="仿宋" w:eastAsia="仿宋" w:cs="仿宋"/>
          <w:sz w:val="24"/>
          <w:shd w:val="clear" w:color="auto" w:fill="FFFFFF"/>
        </w:rPr>
      </w:pPr>
      <w:r>
        <w:rPr>
          <w:rFonts w:hint="eastAsia" w:ascii="仿宋" w:hAnsi="仿宋" w:eastAsia="仿宋" w:cs="仿宋"/>
          <w:sz w:val="24"/>
          <w:shd w:val="clear" w:color="auto" w:fill="FFFFFF"/>
        </w:rPr>
        <w:t>（4）外语听说能力测试低于25分；专业综合测试低于90分。</w:t>
      </w:r>
    </w:p>
    <w:p>
      <w:pPr>
        <w:widowControl/>
        <w:shd w:val="clear" w:color="auto" w:fill="FFFFFF"/>
        <w:spacing w:line="500" w:lineRule="exact"/>
        <w:ind w:firstLine="420"/>
        <w:rPr>
          <w:rFonts w:ascii="仿宋" w:hAnsi="仿宋" w:eastAsia="仿宋" w:cs="仿宋"/>
          <w:sz w:val="24"/>
          <w:shd w:val="clear" w:color="auto" w:fill="FFFFFF"/>
        </w:rPr>
      </w:pPr>
      <w:r>
        <w:rPr>
          <w:rFonts w:hint="eastAsia" w:ascii="仿宋" w:hAnsi="仿宋" w:eastAsia="仿宋" w:cs="仿宋"/>
          <w:sz w:val="24"/>
          <w:shd w:val="clear" w:color="auto" w:fill="FFFFFF"/>
        </w:rPr>
        <w:t>（5）调剂考生未确认“待录取”。</w:t>
      </w:r>
    </w:p>
    <w:p>
      <w:pPr>
        <w:widowControl/>
        <w:shd w:val="clear" w:color="auto" w:fill="FFFFFF"/>
        <w:spacing w:line="500" w:lineRule="exact"/>
        <w:ind w:firstLine="420"/>
        <w:rPr>
          <w:rFonts w:ascii="仿宋" w:hAnsi="仿宋" w:eastAsia="仿宋" w:cs="仿宋"/>
          <w:sz w:val="24"/>
          <w:shd w:val="clear" w:color="auto" w:fill="FFFFFF"/>
        </w:rPr>
      </w:pPr>
      <w:r>
        <w:rPr>
          <w:rFonts w:hint="eastAsia" w:ascii="仿宋" w:hAnsi="仿宋" w:eastAsia="仿宋" w:cs="仿宋"/>
          <w:sz w:val="24"/>
          <w:shd w:val="clear" w:color="auto" w:fill="FFFFFF"/>
        </w:rPr>
        <w:t>（6）不参加体检、体检不合格及弄虚作假。</w:t>
      </w:r>
    </w:p>
    <w:p>
      <w:pPr>
        <w:widowControl/>
        <w:shd w:val="clear" w:color="auto" w:fill="FFFFFF"/>
        <w:spacing w:line="500" w:lineRule="exact"/>
        <w:ind w:firstLine="420"/>
        <w:rPr>
          <w:rFonts w:ascii="仿宋" w:hAnsi="仿宋" w:eastAsia="仿宋" w:cs="仿宋"/>
          <w:sz w:val="24"/>
          <w:shd w:val="clear" w:color="auto" w:fill="FFFFFF"/>
        </w:rPr>
      </w:pPr>
      <w:r>
        <w:rPr>
          <w:rFonts w:hint="eastAsia" w:ascii="仿宋" w:hAnsi="仿宋" w:eastAsia="仿宋" w:cs="仿宋"/>
          <w:sz w:val="24"/>
          <w:shd w:val="clear" w:color="auto" w:fill="FFFFFF"/>
        </w:rPr>
        <w:t>（7）学校认定违反考试相关法律法规。</w:t>
      </w:r>
    </w:p>
    <w:p>
      <w:pPr>
        <w:widowControl/>
        <w:shd w:val="clear" w:color="auto" w:fill="FFFFFF"/>
        <w:spacing w:line="500" w:lineRule="exact"/>
        <w:ind w:firstLine="420"/>
        <w:rPr>
          <w:rFonts w:ascii="仿宋" w:hAnsi="仿宋" w:eastAsia="仿宋" w:cs="仿宋"/>
          <w:b/>
          <w:sz w:val="24"/>
          <w:shd w:val="clear" w:color="auto" w:fill="FFFFFF"/>
        </w:rPr>
      </w:pPr>
      <w:r>
        <w:rPr>
          <w:rFonts w:hint="eastAsia" w:ascii="仿宋" w:hAnsi="仿宋" w:eastAsia="仿宋" w:cs="仿宋"/>
          <w:sz w:val="24"/>
          <w:shd w:val="clear" w:color="auto" w:fill="FFFFFF"/>
        </w:rPr>
        <w:t>工作领导小组提出建议录取名单，经学院招生工作领导小组同意后报学校招生工作领导小组审议。</w:t>
      </w:r>
      <w:r>
        <w:rPr>
          <w:rFonts w:hint="eastAsia" w:ascii="仿宋" w:hAnsi="仿宋" w:eastAsia="仿宋" w:cs="仿宋"/>
          <w:b/>
          <w:sz w:val="24"/>
          <w:shd w:val="clear" w:color="auto" w:fill="FFFFFF"/>
        </w:rPr>
        <w:tab/>
      </w:r>
    </w:p>
    <w:p>
      <w:pPr>
        <w:widowControl/>
        <w:shd w:val="clear" w:color="auto" w:fill="FFFFFF"/>
        <w:spacing w:line="500" w:lineRule="exact"/>
        <w:ind w:firstLine="420"/>
        <w:rPr>
          <w:rFonts w:ascii="仿宋" w:hAnsi="仿宋" w:eastAsia="仿宋" w:cs="仿宋"/>
          <w:bCs/>
          <w:sz w:val="24"/>
          <w:shd w:val="clear" w:color="auto" w:fill="FFFFFF"/>
        </w:rPr>
      </w:pPr>
      <w:r>
        <w:rPr>
          <w:rFonts w:hint="eastAsia" w:ascii="仿宋" w:hAnsi="仿宋" w:eastAsia="仿宋" w:cs="仿宋"/>
          <w:bCs/>
          <w:sz w:val="24"/>
          <w:shd w:val="clear" w:color="auto" w:fill="FFFFFF"/>
        </w:rPr>
        <w:t>2.学校审议</w:t>
      </w:r>
    </w:p>
    <w:p>
      <w:pPr>
        <w:widowControl/>
        <w:shd w:val="clear" w:color="auto" w:fill="FFFFFF"/>
        <w:spacing w:line="500" w:lineRule="exact"/>
        <w:ind w:firstLine="420"/>
        <w:rPr>
          <w:rFonts w:ascii="仿宋" w:hAnsi="仿宋" w:eastAsia="仿宋" w:cs="仿宋"/>
          <w:bCs/>
          <w:sz w:val="24"/>
          <w:shd w:val="clear" w:color="auto" w:fill="FFFFFF"/>
        </w:rPr>
      </w:pPr>
      <w:r>
        <w:rPr>
          <w:rFonts w:hint="eastAsia" w:ascii="仿宋" w:hAnsi="仿宋" w:eastAsia="仿宋" w:cs="仿宋"/>
          <w:bCs/>
          <w:sz w:val="24"/>
          <w:shd w:val="clear" w:color="auto" w:fill="FFFFFF"/>
        </w:rPr>
        <w:t>校研究生招生工作领导小组对学院上报的建议录取名单审核后，确定拟录取名单并公示10个工作日。</w:t>
      </w:r>
    </w:p>
    <w:p>
      <w:pPr>
        <w:widowControl/>
        <w:shd w:val="clear" w:color="auto" w:fill="FFFFFF"/>
        <w:spacing w:line="500" w:lineRule="exact"/>
        <w:ind w:firstLine="420"/>
        <w:rPr>
          <w:rFonts w:ascii="仿宋" w:hAnsi="仿宋" w:eastAsia="仿宋" w:cs="仿宋"/>
          <w:bCs/>
          <w:sz w:val="24"/>
          <w:shd w:val="clear" w:color="auto" w:fill="FFFFFF"/>
        </w:rPr>
      </w:pPr>
      <w:r>
        <w:rPr>
          <w:rFonts w:hint="eastAsia" w:ascii="仿宋" w:hAnsi="仿宋" w:eastAsia="仿宋" w:cs="仿宋"/>
          <w:bCs/>
          <w:sz w:val="24"/>
          <w:shd w:val="clear" w:color="auto" w:fill="FFFFFF"/>
        </w:rPr>
        <w:t>3.体检</w:t>
      </w:r>
    </w:p>
    <w:p>
      <w:pPr>
        <w:widowControl/>
        <w:shd w:val="clear" w:color="auto" w:fill="FFFFFF"/>
        <w:spacing w:line="500" w:lineRule="exact"/>
        <w:ind w:firstLine="420"/>
        <w:rPr>
          <w:rFonts w:hint="eastAsia" w:ascii="仿宋" w:hAnsi="仿宋" w:eastAsia="仿宋" w:cs="仿宋"/>
          <w:bCs/>
          <w:sz w:val="24"/>
          <w:shd w:val="clear" w:color="auto" w:fill="FFFFFF"/>
        </w:rPr>
      </w:pPr>
      <w:r>
        <w:rPr>
          <w:rFonts w:hint="eastAsia" w:ascii="仿宋" w:hAnsi="仿宋" w:eastAsia="仿宋" w:cs="仿宋"/>
          <w:bCs/>
          <w:sz w:val="24"/>
          <w:shd w:val="clear" w:color="auto" w:fill="FFFFFF"/>
        </w:rPr>
        <w:t>考虑到疫情防控要求，为了保障考生的生命健康安全，避免考生到医院、体检中心等人员密集高危险地点聚集，我校2022年硕士研究生招生考试体检与新生入学体检合并（不含非全日制）。已录取全日制考生将在开学时参加我校组织的入学体检；已录取非全日制考生需在入学报到前至当地二甲及以上医院体检，并于报到时携带体检报告原件上交招生学院。体检标准参照教育部、原卫生部、中国残联印发的《普通高等学校招生体检工作指导意见》（教学〔2003〕3号）要求，按照《教育部办公厅 卫生部办公厅关于普通高等学校招生学生入学身体</w:t>
      </w:r>
    </w:p>
    <w:p>
      <w:pPr>
        <w:widowControl/>
        <w:shd w:val="clear" w:color="auto" w:fill="FFFFFF"/>
        <w:spacing w:line="500" w:lineRule="exact"/>
        <w:rPr>
          <w:rFonts w:hint="eastAsia" w:ascii="仿宋" w:hAnsi="仿宋" w:eastAsia="仿宋" w:cs="仿宋"/>
          <w:bCs/>
          <w:sz w:val="24"/>
          <w:shd w:val="clear" w:color="auto" w:fill="FFFFFF"/>
        </w:rPr>
      </w:pPr>
      <w:r>
        <w:rPr>
          <w:rFonts w:hint="default" w:ascii="仿宋" w:hAnsi="仿宋" w:eastAsia="仿宋" w:cs="仿宋"/>
          <w:bCs/>
          <w:sz w:val="24"/>
          <w:shd w:val="clear" w:color="auto" w:fill="FFFFFF"/>
        </w:rPr>
        <w:t>检查取消乙肝项目检测有关问题的通知》</w:t>
      </w:r>
      <w:r>
        <w:rPr>
          <w:rFonts w:hint="eastAsia" w:ascii="仿宋" w:hAnsi="仿宋" w:eastAsia="仿宋" w:cs="仿宋"/>
          <w:bCs/>
          <w:sz w:val="24"/>
          <w:shd w:val="clear" w:color="auto" w:fill="FFFFFF"/>
        </w:rPr>
        <w:t xml:space="preserve">(教学厅〔2010〕2号)规定。 </w:t>
      </w:r>
    </w:p>
    <w:p>
      <w:pPr>
        <w:widowControl/>
        <w:shd w:val="clear" w:color="auto" w:fill="FFFFFF"/>
        <w:spacing w:line="500" w:lineRule="exact"/>
        <w:ind w:firstLine="420"/>
        <w:rPr>
          <w:rFonts w:ascii="仿宋" w:hAnsi="仿宋" w:eastAsia="仿宋" w:cs="仿宋"/>
          <w:bCs/>
          <w:sz w:val="24"/>
          <w:shd w:val="clear" w:color="auto" w:fill="FFFFFF"/>
        </w:rPr>
      </w:pPr>
      <w:r>
        <w:rPr>
          <w:rFonts w:hint="eastAsia" w:ascii="仿宋" w:hAnsi="仿宋" w:eastAsia="仿宋" w:cs="仿宋"/>
          <w:bCs/>
          <w:sz w:val="24"/>
          <w:shd w:val="clear" w:color="auto" w:fill="FFFFFF"/>
        </w:rPr>
        <w:t>4.通知书发放</w:t>
      </w:r>
    </w:p>
    <w:p>
      <w:pPr>
        <w:widowControl/>
        <w:shd w:val="clear" w:color="auto" w:fill="FFFFFF"/>
        <w:spacing w:line="500" w:lineRule="exact"/>
        <w:ind w:firstLine="420"/>
        <w:rPr>
          <w:rFonts w:ascii="仿宋" w:hAnsi="仿宋" w:eastAsia="仿宋" w:cs="仿宋"/>
          <w:bCs/>
          <w:sz w:val="24"/>
          <w:shd w:val="clear" w:color="auto" w:fill="FFFFFF"/>
        </w:rPr>
      </w:pPr>
      <w:r>
        <w:rPr>
          <w:rFonts w:hint="eastAsia" w:ascii="仿宋" w:hAnsi="仿宋" w:eastAsia="仿宋" w:cs="仿宋"/>
          <w:bCs/>
          <w:sz w:val="24"/>
          <w:shd w:val="clear" w:color="auto" w:fill="FFFFFF"/>
        </w:rPr>
        <w:t>公示结束后，拟录取名单报江苏省教育考试院审核后，报教育部审批。通过审批并完备所需各项手续者，将由校研究生招生办公室发放录取通知书。</w:t>
      </w:r>
    </w:p>
    <w:p>
      <w:pPr>
        <w:widowControl/>
        <w:shd w:val="clear" w:color="auto" w:fill="FFFFFF"/>
        <w:spacing w:line="500" w:lineRule="exact"/>
        <w:ind w:firstLine="420"/>
        <w:rPr>
          <w:rFonts w:ascii="仿宋" w:hAnsi="仿宋" w:eastAsia="仿宋" w:cs="仿宋"/>
          <w:b/>
          <w:sz w:val="24"/>
          <w:shd w:val="clear" w:color="auto" w:fill="FFFFFF"/>
        </w:rPr>
      </w:pPr>
      <w:r>
        <w:rPr>
          <w:rFonts w:hint="eastAsia" w:ascii="仿宋" w:hAnsi="仿宋" w:eastAsia="仿宋" w:cs="仿宋"/>
          <w:b/>
          <w:sz w:val="24"/>
          <w:shd w:val="clear" w:color="auto" w:fill="FFFFFF"/>
        </w:rPr>
        <w:t>（二）其它录取相关事宜</w:t>
      </w:r>
    </w:p>
    <w:p>
      <w:pPr>
        <w:widowControl/>
        <w:shd w:val="clear" w:color="auto" w:fill="FFFFFF"/>
        <w:spacing w:line="500" w:lineRule="exact"/>
        <w:ind w:firstLine="420"/>
        <w:rPr>
          <w:rFonts w:ascii="仿宋" w:hAnsi="仿宋" w:eastAsia="仿宋" w:cs="仿宋"/>
          <w:bCs/>
          <w:sz w:val="24"/>
          <w:shd w:val="clear" w:color="auto" w:fill="FFFFFF"/>
        </w:rPr>
      </w:pPr>
      <w:r>
        <w:rPr>
          <w:rFonts w:hint="eastAsia" w:ascii="仿宋" w:hAnsi="仿宋" w:eastAsia="仿宋" w:cs="仿宋"/>
          <w:bCs/>
          <w:sz w:val="24"/>
          <w:shd w:val="clear" w:color="auto" w:fill="FFFFFF"/>
        </w:rPr>
        <w:t>1.对于拟录取为全日制非定向就业硕士生的考生，所在单位须提供人事档案；拟录取为全日制定向就业硕士生的考生，不需要提供人事档案，须提交招生单位、用人单位和本人三方签订的定向培养协议。</w:t>
      </w:r>
    </w:p>
    <w:p>
      <w:pPr>
        <w:widowControl/>
        <w:shd w:val="clear" w:color="auto" w:fill="FFFFFF"/>
        <w:spacing w:line="500" w:lineRule="exact"/>
        <w:ind w:firstLine="420"/>
        <w:rPr>
          <w:rFonts w:ascii="仿宋" w:hAnsi="仿宋" w:eastAsia="仿宋" w:cs="仿宋"/>
          <w:bCs/>
          <w:sz w:val="24"/>
          <w:shd w:val="clear" w:color="auto" w:fill="FFFFFF"/>
        </w:rPr>
      </w:pPr>
      <w:r>
        <w:rPr>
          <w:rFonts w:hint="eastAsia" w:ascii="仿宋" w:hAnsi="仿宋" w:eastAsia="仿宋" w:cs="仿宋"/>
          <w:bCs/>
          <w:sz w:val="24"/>
          <w:shd w:val="clear" w:color="auto" w:fill="FFFFFF"/>
        </w:rPr>
        <w:t>2.考生因报考硕士研究生与所在单位产生的问题由考生自行处理，若因此造成考生不能复试或无法录取，学校不承担任何责任。</w:t>
      </w:r>
    </w:p>
    <w:p>
      <w:pPr>
        <w:widowControl/>
        <w:shd w:val="clear" w:color="auto" w:fill="FFFFFF"/>
        <w:spacing w:line="500" w:lineRule="exact"/>
        <w:ind w:firstLine="420"/>
        <w:rPr>
          <w:rFonts w:ascii="仿宋" w:hAnsi="仿宋" w:eastAsia="仿宋" w:cs="仿宋"/>
          <w:bCs/>
          <w:sz w:val="24"/>
          <w:shd w:val="clear" w:color="auto" w:fill="FFFFFF"/>
        </w:rPr>
      </w:pPr>
      <w:r>
        <w:rPr>
          <w:rFonts w:hint="eastAsia" w:ascii="仿宋" w:hAnsi="仿宋" w:eastAsia="仿宋" w:cs="仿宋"/>
          <w:bCs/>
          <w:sz w:val="24"/>
          <w:shd w:val="clear" w:color="auto" w:fill="FFFFFF"/>
        </w:rPr>
        <w:t>3.符合我校录取要求的考生，原则上不再同意保留入学资格。对必须保留入学资格者，在拟录取前经学校同意，可先工作1至2年，再入学学习。录取为保留入学资格的考生纳入当年的招生计划。</w:t>
      </w:r>
    </w:p>
    <w:p>
      <w:pPr>
        <w:widowControl/>
        <w:shd w:val="clear" w:color="auto" w:fill="FFFFFF"/>
        <w:spacing w:line="500" w:lineRule="exact"/>
        <w:ind w:firstLine="420"/>
        <w:rPr>
          <w:rFonts w:ascii="仿宋" w:hAnsi="仿宋" w:eastAsia="仿宋" w:cs="仿宋"/>
          <w:bCs/>
          <w:sz w:val="24"/>
          <w:shd w:val="clear" w:color="auto" w:fill="FFFFFF"/>
        </w:rPr>
      </w:pPr>
      <w:r>
        <w:rPr>
          <w:rFonts w:hint="eastAsia" w:ascii="仿宋" w:hAnsi="仿宋" w:eastAsia="仿宋" w:cs="仿宋"/>
          <w:bCs/>
          <w:sz w:val="24"/>
          <w:shd w:val="clear" w:color="auto" w:fill="FFFFFF"/>
        </w:rPr>
        <w:t>4.应届本科毕业生及自学考试和网络教育届时可毕业本科生考生，入学时未取得国家承认的本科毕业证书者，录取资格无效。</w:t>
      </w:r>
    </w:p>
    <w:p>
      <w:pPr>
        <w:widowControl/>
        <w:shd w:val="clear" w:color="auto" w:fill="FFFFFF"/>
        <w:spacing w:line="500" w:lineRule="exact"/>
        <w:ind w:firstLine="420"/>
        <w:rPr>
          <w:rFonts w:ascii="仿宋" w:hAnsi="仿宋" w:eastAsia="仿宋" w:cs="仿宋"/>
          <w:bCs/>
          <w:sz w:val="24"/>
          <w:shd w:val="clear" w:color="auto" w:fill="FFFFFF"/>
        </w:rPr>
      </w:pPr>
      <w:r>
        <w:rPr>
          <w:rFonts w:hint="eastAsia" w:ascii="仿宋" w:hAnsi="仿宋" w:eastAsia="仿宋" w:cs="仿宋"/>
          <w:bCs/>
          <w:sz w:val="24"/>
          <w:shd w:val="clear" w:color="auto" w:fill="FFFFFF"/>
        </w:rPr>
        <w:t>5.研究生新生入学后3个月内，我校将对所有考生进行全面复查。复查包括全口径照片复查、证件复查、档案复查、资格复查、户籍复查、特殊类加分复查，以及抽样性的专业能力复试复查。复查工作结束后，学校将对复查不合格的学生印发有关取消入学资格正式处理文件。情节严重的，移交有关部门调查处理。</w:t>
      </w:r>
    </w:p>
    <w:p>
      <w:pPr>
        <w:widowControl/>
        <w:shd w:val="clear" w:color="auto" w:fill="FFFFFF"/>
        <w:spacing w:line="500" w:lineRule="exact"/>
        <w:rPr>
          <w:rFonts w:ascii="仿宋" w:hAnsi="仿宋" w:eastAsia="仿宋" w:cs="仿宋"/>
          <w:b/>
          <w:sz w:val="24"/>
          <w:shd w:val="clear" w:color="auto" w:fill="FFFFFF"/>
        </w:rPr>
      </w:pPr>
      <w:r>
        <w:rPr>
          <w:rFonts w:hint="eastAsia" w:ascii="仿宋" w:hAnsi="仿宋" w:eastAsia="仿宋" w:cs="仿宋"/>
          <w:b/>
          <w:sz w:val="24"/>
          <w:shd w:val="clear" w:color="auto" w:fill="FFFFFF"/>
        </w:rPr>
        <w:t>九、监督和复议</w:t>
      </w:r>
    </w:p>
    <w:p>
      <w:pPr>
        <w:widowControl/>
        <w:shd w:val="clear" w:color="auto" w:fill="FFFFFF"/>
        <w:spacing w:line="500" w:lineRule="exact"/>
        <w:ind w:firstLine="482" w:firstLineChars="200"/>
        <w:rPr>
          <w:rFonts w:ascii="仿宋" w:hAnsi="仿宋" w:eastAsia="仿宋" w:cs="仿宋"/>
          <w:b/>
          <w:sz w:val="24"/>
          <w:shd w:val="clear" w:color="auto" w:fill="FFFFFF"/>
        </w:rPr>
      </w:pPr>
      <w:r>
        <w:rPr>
          <w:rFonts w:hint="eastAsia" w:ascii="仿宋" w:hAnsi="仿宋" w:eastAsia="仿宋" w:cs="仿宋"/>
          <w:b/>
          <w:sz w:val="24"/>
          <w:shd w:val="clear" w:color="auto" w:fill="FFFFFF"/>
        </w:rPr>
        <w:t>（一）实行责任追究制度</w:t>
      </w:r>
    </w:p>
    <w:p>
      <w:pPr>
        <w:widowControl/>
        <w:shd w:val="clear" w:color="auto" w:fill="FFFFFF"/>
        <w:spacing w:line="500" w:lineRule="exact"/>
        <w:ind w:firstLine="420"/>
        <w:rPr>
          <w:rFonts w:ascii="仿宋" w:hAnsi="仿宋" w:eastAsia="仿宋" w:cs="仿宋"/>
          <w:sz w:val="24"/>
          <w:shd w:val="clear" w:color="auto" w:fill="FFFFFF"/>
        </w:rPr>
      </w:pPr>
      <w:r>
        <w:rPr>
          <w:rFonts w:hint="eastAsia" w:ascii="仿宋" w:hAnsi="仿宋" w:eastAsia="仿宋" w:cs="仿宋"/>
          <w:sz w:val="24"/>
          <w:shd w:val="clear" w:color="auto" w:fill="FFFFFF"/>
        </w:rPr>
        <w:t>学院复试录取工作小组坚持集体把关、组长负责制的原则。所有参与复试的人员都要认真负责，切实维护复试工作的公平公正，对徇私舞弊的人员要追究责任。相关人员如有直系亲属或者利害关系人参加学校当年复试的，不得参与当年的复试录取工作。</w:t>
      </w:r>
    </w:p>
    <w:p>
      <w:pPr>
        <w:widowControl/>
        <w:shd w:val="clear" w:color="auto" w:fill="FFFFFF"/>
        <w:spacing w:line="500" w:lineRule="exact"/>
        <w:ind w:firstLine="420"/>
        <w:rPr>
          <w:rFonts w:ascii="仿宋" w:hAnsi="仿宋" w:eastAsia="仿宋" w:cs="仿宋"/>
          <w:b/>
          <w:sz w:val="24"/>
          <w:shd w:val="clear" w:color="auto" w:fill="FFFFFF"/>
        </w:rPr>
      </w:pPr>
      <w:r>
        <w:rPr>
          <w:rFonts w:hint="eastAsia" w:ascii="仿宋" w:hAnsi="仿宋" w:eastAsia="仿宋" w:cs="仿宋"/>
          <w:b/>
          <w:sz w:val="24"/>
          <w:shd w:val="clear" w:color="auto" w:fill="FFFFFF"/>
        </w:rPr>
        <w:t>（二）实行复议制度</w:t>
      </w:r>
    </w:p>
    <w:p>
      <w:pPr>
        <w:widowControl/>
        <w:shd w:val="clear" w:color="auto" w:fill="FFFFFF"/>
        <w:spacing w:line="500" w:lineRule="exact"/>
        <w:ind w:firstLine="420"/>
        <w:rPr>
          <w:rFonts w:ascii="仿宋" w:hAnsi="仿宋" w:eastAsia="仿宋" w:cs="仿宋"/>
          <w:sz w:val="24"/>
          <w:shd w:val="clear" w:color="auto" w:fill="FFFFFF"/>
        </w:rPr>
      </w:pPr>
      <w:r>
        <w:rPr>
          <w:rFonts w:hint="eastAsia" w:ascii="仿宋" w:hAnsi="仿宋" w:eastAsia="仿宋" w:cs="仿宋"/>
          <w:sz w:val="24"/>
          <w:shd w:val="clear" w:color="auto" w:fill="FFFFFF"/>
        </w:rPr>
        <w:t>保证投诉、申诉和监督渠道的畅通。投诉和申诉问题经调查属实的，由学院工作小组责成复试小组进行复议。</w:t>
      </w:r>
    </w:p>
    <w:p>
      <w:pPr>
        <w:widowControl/>
        <w:shd w:val="clear" w:color="auto" w:fill="FFFFFF"/>
        <w:spacing w:line="500" w:lineRule="exact"/>
        <w:ind w:firstLine="482" w:firstLineChars="200"/>
        <w:rPr>
          <w:rFonts w:ascii="仿宋" w:hAnsi="仿宋" w:eastAsia="仿宋" w:cs="仿宋"/>
          <w:b/>
          <w:sz w:val="24"/>
          <w:shd w:val="clear" w:color="auto" w:fill="FFFFFF"/>
        </w:rPr>
      </w:pPr>
      <w:r>
        <w:rPr>
          <w:rFonts w:hint="eastAsia" w:ascii="仿宋" w:hAnsi="仿宋" w:eastAsia="仿宋" w:cs="仿宋"/>
          <w:b/>
          <w:sz w:val="24"/>
          <w:shd w:val="clear" w:color="auto" w:fill="FFFFFF"/>
        </w:rPr>
        <w:t>（三）实行监督制度</w:t>
      </w:r>
    </w:p>
    <w:p>
      <w:pPr>
        <w:widowControl/>
        <w:shd w:val="clear" w:color="auto" w:fill="FFFFFF"/>
        <w:spacing w:line="500" w:lineRule="exact"/>
        <w:ind w:firstLine="420"/>
        <w:rPr>
          <w:rFonts w:ascii="仿宋" w:hAnsi="仿宋" w:eastAsia="仿宋" w:cs="仿宋"/>
          <w:sz w:val="24"/>
          <w:shd w:val="clear" w:color="auto" w:fill="FFFFFF"/>
        </w:rPr>
      </w:pPr>
      <w:bookmarkStart w:id="0" w:name="OLE_LINK2"/>
      <w:bookmarkStart w:id="1" w:name="OLE_LINK1"/>
      <w:r>
        <w:rPr>
          <w:rFonts w:hint="eastAsia" w:ascii="仿宋" w:hAnsi="仿宋" w:eastAsia="仿宋" w:cs="仿宋"/>
          <w:sz w:val="24"/>
          <w:shd w:val="clear" w:color="auto" w:fill="FFFFFF"/>
        </w:rPr>
        <w:t>学院监督小组负责对复试录取工作进行监察和巡视。</w:t>
      </w:r>
    </w:p>
    <w:p>
      <w:pPr>
        <w:widowControl/>
        <w:shd w:val="clear" w:color="auto" w:fill="FFFFFF"/>
        <w:spacing w:line="500" w:lineRule="exact"/>
        <w:ind w:firstLine="480" w:firstLineChars="200"/>
        <w:rPr>
          <w:rFonts w:hint="default" w:ascii="仿宋" w:hAnsi="仿宋" w:eastAsia="仿宋" w:cs="仿宋"/>
          <w:sz w:val="24"/>
          <w:shd w:val="clear" w:color="auto" w:fill="FFFFFF"/>
          <w:lang w:val="en-US" w:eastAsia="zh-CN"/>
        </w:rPr>
      </w:pPr>
      <w:r>
        <w:rPr>
          <w:rFonts w:hint="eastAsia" w:ascii="仿宋" w:hAnsi="仿宋" w:eastAsia="仿宋" w:cs="仿宋"/>
          <w:sz w:val="24"/>
          <w:shd w:val="clear" w:color="auto" w:fill="FFFFFF"/>
        </w:rPr>
        <w:t>招生电话：0512-6808</w:t>
      </w:r>
      <w:bookmarkEnd w:id="0"/>
      <w:bookmarkEnd w:id="1"/>
      <w:r>
        <w:rPr>
          <w:rFonts w:hint="eastAsia" w:ascii="仿宋" w:hAnsi="仿宋" w:eastAsia="仿宋" w:cs="仿宋"/>
          <w:sz w:val="24"/>
          <w:shd w:val="clear" w:color="auto" w:fill="FFFFFF"/>
          <w:lang w:val="en-US" w:eastAsia="zh-CN"/>
        </w:rPr>
        <w:t>4356</w:t>
      </w:r>
    </w:p>
    <w:p>
      <w:pPr>
        <w:widowControl/>
        <w:shd w:val="clear" w:color="auto" w:fill="FFFFFF"/>
        <w:spacing w:line="5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监督电话：0512-68085460</w:t>
      </w:r>
    </w:p>
    <w:p>
      <w:pPr>
        <w:widowControl/>
        <w:shd w:val="clear" w:color="auto" w:fill="FFFFFF"/>
        <w:spacing w:line="500" w:lineRule="exact"/>
        <w:ind w:firstLine="480" w:firstLineChars="200"/>
        <w:rPr>
          <w:rFonts w:ascii="Times New Roman" w:hAnsi="Times New Roman" w:eastAsia="仿宋" w:cs="Times New Roman"/>
          <w:sz w:val="24"/>
          <w:shd w:val="clear" w:color="auto" w:fill="FFFFFF"/>
        </w:rPr>
      </w:pPr>
      <w:r>
        <w:rPr>
          <w:rFonts w:hint="eastAsia" w:ascii="仿宋" w:hAnsi="仿宋" w:eastAsia="仿宋" w:cs="仿宋"/>
          <w:sz w:val="24"/>
          <w:shd w:val="clear" w:color="auto" w:fill="FFFFFF"/>
        </w:rPr>
        <w:t>电子信箱：</w:t>
      </w:r>
      <w:r>
        <w:rPr>
          <w:rFonts w:ascii="Times New Roman" w:hAnsi="Times New Roman" w:eastAsia="仿宋" w:cs="Times New Roman"/>
          <w:sz w:val="24"/>
          <w:shd w:val="clear" w:color="auto" w:fill="FFFFFF"/>
        </w:rPr>
        <w:t>wyx@mail.usts.edu.cn</w:t>
      </w:r>
    </w:p>
    <w:p>
      <w:pPr>
        <w:widowControl/>
        <w:shd w:val="clear" w:color="auto" w:fill="FFFFFF"/>
        <w:spacing w:line="500" w:lineRule="exact"/>
        <w:ind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通讯地址：江苏省苏州市高新区（虎丘区）学府路99号，邮编：215009</w:t>
      </w:r>
    </w:p>
    <w:p>
      <w:pPr>
        <w:widowControl/>
        <w:shd w:val="clear" w:color="auto" w:fill="FFFFFF"/>
        <w:spacing w:line="500" w:lineRule="exact"/>
        <w:rPr>
          <w:rFonts w:ascii="仿宋" w:hAnsi="仿宋" w:eastAsia="仿宋" w:cs="仿宋"/>
          <w:b/>
          <w:sz w:val="24"/>
          <w:shd w:val="clear" w:color="auto" w:fill="FFFFFF"/>
        </w:rPr>
      </w:pPr>
      <w:r>
        <w:rPr>
          <w:rFonts w:hint="eastAsia" w:ascii="仿宋" w:hAnsi="仿宋" w:eastAsia="仿宋" w:cs="仿宋"/>
          <w:b/>
          <w:sz w:val="24"/>
          <w:shd w:val="clear" w:color="auto" w:fill="FFFFFF"/>
        </w:rPr>
        <w:t>十、</w:t>
      </w:r>
      <w:r>
        <w:rPr>
          <w:rFonts w:hint="eastAsia" w:ascii="仿宋" w:hAnsi="仿宋" w:eastAsia="仿宋" w:cs="仿宋"/>
          <w:b/>
          <w:bCs/>
          <w:sz w:val="24"/>
          <w:shd w:val="clear" w:color="auto" w:fill="FFFFFF"/>
        </w:rPr>
        <w:t>本细则由学</w:t>
      </w:r>
      <w:r>
        <w:rPr>
          <w:rFonts w:hint="eastAsia" w:ascii="仿宋" w:hAnsi="仿宋" w:eastAsia="仿宋" w:cs="仿宋"/>
          <w:b/>
          <w:sz w:val="24"/>
          <w:shd w:val="clear" w:color="auto" w:fill="FFFFFF"/>
        </w:rPr>
        <w:t>院复试工作领导小组负责解释。</w:t>
      </w:r>
    </w:p>
    <w:p>
      <w:pPr>
        <w:widowControl/>
        <w:shd w:val="clear" w:color="auto" w:fill="FFFFFF"/>
        <w:spacing w:line="500" w:lineRule="exact"/>
        <w:rPr>
          <w:rFonts w:ascii="仿宋" w:hAnsi="仿宋" w:eastAsia="仿宋" w:cs="仿宋"/>
          <w:b/>
          <w:sz w:val="24"/>
          <w:shd w:val="clear" w:color="auto" w:fill="FFFFFF"/>
        </w:rPr>
      </w:pPr>
    </w:p>
    <w:p>
      <w:pPr>
        <w:widowControl/>
        <w:shd w:val="clear" w:color="auto" w:fill="FFFFFF"/>
        <w:spacing w:line="500" w:lineRule="exact"/>
        <w:jc w:val="left"/>
        <w:rPr>
          <w:rFonts w:ascii="仿宋" w:hAnsi="仿宋" w:eastAsia="仿宋" w:cs="仿宋"/>
          <w:b/>
          <w:sz w:val="24"/>
          <w:shd w:val="clear" w:color="auto" w:fill="FFFFFF"/>
        </w:rPr>
      </w:pPr>
    </w:p>
    <w:p>
      <w:pPr>
        <w:widowControl/>
        <w:shd w:val="clear" w:color="auto" w:fill="FFFFFF"/>
        <w:spacing w:line="500" w:lineRule="exact"/>
        <w:jc w:val="left"/>
        <w:rPr>
          <w:rFonts w:ascii="仿宋" w:hAnsi="仿宋" w:eastAsia="仿宋" w:cs="仿宋"/>
          <w:b/>
          <w:sz w:val="24"/>
          <w:shd w:val="clear" w:color="auto" w:fill="FFFFFF"/>
        </w:rPr>
      </w:pPr>
    </w:p>
    <w:p>
      <w:pPr>
        <w:widowControl/>
        <w:shd w:val="clear" w:color="auto" w:fill="FFFFFF"/>
        <w:spacing w:line="500" w:lineRule="exact"/>
        <w:jc w:val="left"/>
        <w:rPr>
          <w:rFonts w:ascii="仿宋" w:hAnsi="仿宋" w:eastAsia="仿宋" w:cs="仿宋"/>
          <w:b/>
          <w:sz w:val="24"/>
          <w:shd w:val="clear" w:color="auto" w:fill="FFFFFF"/>
        </w:rPr>
      </w:pPr>
    </w:p>
    <w:p>
      <w:pPr>
        <w:widowControl/>
        <w:shd w:val="clear" w:color="auto" w:fill="FFFFFF"/>
        <w:spacing w:line="500" w:lineRule="exact"/>
        <w:jc w:val="right"/>
        <w:rPr>
          <w:rFonts w:ascii="仿宋" w:hAnsi="仿宋" w:eastAsia="仿宋" w:cs="仿宋"/>
          <w:sz w:val="24"/>
          <w:shd w:val="clear" w:color="auto" w:fill="FFFFFF"/>
        </w:rPr>
      </w:pPr>
      <w:r>
        <w:rPr>
          <w:rFonts w:hint="eastAsia" w:ascii="仿宋" w:hAnsi="仿宋" w:eastAsia="仿宋" w:cs="仿宋"/>
          <w:sz w:val="24"/>
          <w:shd w:val="clear" w:color="auto" w:fill="FFFFFF"/>
        </w:rPr>
        <w:t>苏州科技大学外国语学院</w:t>
      </w:r>
    </w:p>
    <w:p>
      <w:pPr>
        <w:widowControl/>
        <w:shd w:val="clear" w:color="auto" w:fill="FFFFFF"/>
        <w:spacing w:line="500" w:lineRule="exact"/>
        <w:jc w:val="left"/>
        <w:rPr>
          <w:rFonts w:ascii="仿宋" w:hAnsi="仿宋" w:eastAsia="仿宋" w:cs="仿宋"/>
          <w:sz w:val="24"/>
          <w:shd w:val="clear" w:color="auto" w:fill="FFFFFF"/>
        </w:rPr>
      </w:pPr>
      <w:r>
        <w:rPr>
          <w:rFonts w:hint="eastAsia" w:ascii="仿宋" w:hAnsi="仿宋" w:eastAsia="仿宋" w:cs="仿宋"/>
          <w:sz w:val="24"/>
          <w:shd w:val="clear" w:color="auto" w:fill="FFFFFF"/>
        </w:rPr>
        <w:t xml:space="preserve">                                                  2021年 3月2</w:t>
      </w:r>
      <w:r>
        <w:rPr>
          <w:rFonts w:hint="eastAsia" w:ascii="仿宋" w:hAnsi="仿宋" w:eastAsia="仿宋" w:cs="仿宋"/>
          <w:sz w:val="24"/>
          <w:shd w:val="clear" w:color="auto" w:fill="FFFFFF"/>
          <w:lang w:val="en-US" w:eastAsia="zh-CN"/>
        </w:rPr>
        <w:t>3</w:t>
      </w:r>
      <w:r>
        <w:rPr>
          <w:rFonts w:hint="eastAsia" w:ascii="仿宋" w:hAnsi="仿宋" w:eastAsia="仿宋" w:cs="仿宋"/>
          <w:sz w:val="24"/>
          <w:shd w:val="clear" w:color="auto" w:fill="FFFFFF"/>
        </w:rPr>
        <w:t>日</w:t>
      </w:r>
    </w:p>
    <w:p>
      <w:pPr>
        <w:widowControl/>
        <w:shd w:val="clear" w:color="auto" w:fill="FFFFFF"/>
        <w:spacing w:line="500" w:lineRule="exact"/>
        <w:jc w:val="left"/>
        <w:rPr>
          <w:rFonts w:ascii="仿宋" w:hAnsi="仿宋" w:eastAsia="仿宋" w:cs="仿宋"/>
          <w:sz w:val="24"/>
          <w:shd w:val="clear" w:color="auto" w:fill="FFFFFF"/>
        </w:rPr>
      </w:pPr>
    </w:p>
    <w:p>
      <w:pPr>
        <w:widowControl/>
        <w:shd w:val="clear" w:color="auto" w:fill="FFFFFF"/>
        <w:spacing w:line="500" w:lineRule="exact"/>
        <w:jc w:val="left"/>
        <w:rPr>
          <w:rFonts w:ascii="仿宋" w:hAnsi="仿宋" w:eastAsia="仿宋" w:cs="仿宋"/>
          <w:sz w:val="24"/>
          <w:shd w:val="clear" w:color="auto" w:fill="FFFFFF"/>
        </w:rPr>
      </w:pPr>
    </w:p>
    <w:p>
      <w:pPr>
        <w:widowControl/>
        <w:shd w:val="clear" w:color="auto" w:fill="FFFFFF"/>
        <w:spacing w:line="500" w:lineRule="exact"/>
        <w:jc w:val="left"/>
        <w:rPr>
          <w:rFonts w:ascii="仿宋" w:hAnsi="仿宋" w:eastAsia="仿宋" w:cs="仿宋"/>
          <w:sz w:val="24"/>
          <w:shd w:val="clear" w:color="auto" w:fill="FFFFFF"/>
        </w:rPr>
      </w:pPr>
    </w:p>
    <w:p>
      <w:pPr>
        <w:widowControl/>
        <w:shd w:val="clear" w:color="auto" w:fill="FFFFFF"/>
        <w:spacing w:line="500" w:lineRule="exact"/>
        <w:jc w:val="left"/>
        <w:rPr>
          <w:rFonts w:ascii="仿宋" w:hAnsi="仿宋" w:eastAsia="仿宋" w:cs="仿宋"/>
          <w:sz w:val="24"/>
          <w:shd w:val="clear" w:color="auto" w:fill="FFFFFF"/>
        </w:rPr>
      </w:pPr>
    </w:p>
    <w:p>
      <w:pPr>
        <w:widowControl/>
        <w:shd w:val="clear" w:color="auto" w:fill="FFFFFF"/>
        <w:spacing w:line="500" w:lineRule="exact"/>
        <w:jc w:val="left"/>
        <w:rPr>
          <w:rFonts w:ascii="仿宋" w:hAnsi="仿宋" w:eastAsia="仿宋" w:cs="仿宋"/>
          <w:sz w:val="24"/>
          <w:shd w:val="clear" w:color="auto" w:fill="FFFFFF"/>
        </w:rPr>
      </w:pPr>
    </w:p>
    <w:p>
      <w:pPr>
        <w:widowControl/>
        <w:shd w:val="clear" w:color="auto" w:fill="FFFFFF"/>
        <w:spacing w:line="500" w:lineRule="exact"/>
        <w:jc w:val="left"/>
        <w:rPr>
          <w:rFonts w:ascii="仿宋" w:hAnsi="仿宋" w:eastAsia="仿宋" w:cs="仿宋"/>
          <w:sz w:val="24"/>
          <w:shd w:val="clear" w:color="auto" w:fill="FFFFFF"/>
        </w:rPr>
      </w:pPr>
      <w:r>
        <w:rPr>
          <w:rFonts w:hint="eastAsia" w:ascii="仿宋" w:hAnsi="仿宋" w:eastAsia="仿宋" w:cs="仿宋"/>
          <w:sz w:val="24"/>
          <w:shd w:val="clear" w:color="auto" w:fill="FFFFFF"/>
        </w:rPr>
        <w:t>附件：</w:t>
      </w:r>
    </w:p>
    <w:p>
      <w:pPr>
        <w:widowControl/>
        <w:shd w:val="clear" w:color="auto" w:fill="FFFFFF"/>
        <w:spacing w:line="500" w:lineRule="exact"/>
        <w:jc w:val="left"/>
        <w:rPr>
          <w:rFonts w:ascii="仿宋" w:hAnsi="仿宋" w:eastAsia="仿宋" w:cs="仿宋"/>
          <w:sz w:val="24"/>
          <w:shd w:val="clear" w:color="auto" w:fill="FFFFFF"/>
        </w:rPr>
      </w:pPr>
      <w:r>
        <w:rPr>
          <w:rFonts w:hint="eastAsia" w:ascii="仿宋" w:hAnsi="仿宋" w:eastAsia="仿宋" w:cs="仿宋"/>
          <w:sz w:val="24"/>
          <w:shd w:val="clear" w:color="auto" w:fill="FFFFFF"/>
        </w:rPr>
        <w:t>1.招生远程面试系统考生操作手册</w:t>
      </w:r>
    </w:p>
    <w:p>
      <w:pPr>
        <w:widowControl/>
        <w:shd w:val="clear" w:color="auto" w:fill="FFFFFF"/>
        <w:spacing w:line="500" w:lineRule="exact"/>
        <w:jc w:val="left"/>
        <w:rPr>
          <w:rFonts w:ascii="仿宋" w:hAnsi="仿宋" w:eastAsia="仿宋" w:cs="仿宋"/>
          <w:sz w:val="24"/>
          <w:shd w:val="clear" w:color="auto" w:fill="FFFFFF"/>
        </w:rPr>
      </w:pPr>
      <w:r>
        <w:rPr>
          <w:rFonts w:hint="eastAsia" w:ascii="仿宋" w:hAnsi="仿宋" w:eastAsia="仿宋" w:cs="仿宋"/>
          <w:sz w:val="24"/>
          <w:shd w:val="clear" w:color="auto" w:fill="FFFFFF"/>
        </w:rPr>
        <w:t>2.腾讯会议使用指南</w:t>
      </w:r>
    </w:p>
    <w:p>
      <w:pPr>
        <w:jc w:val="center"/>
        <w:rPr>
          <w:rFonts w:ascii="仿宋" w:hAnsi="仿宋" w:eastAsia="仿宋" w:cs="仿宋"/>
          <w:b/>
          <w:sz w:val="32"/>
          <w:szCs w:val="32"/>
        </w:rPr>
      </w:pPr>
      <w:r>
        <w:rPr>
          <w:rFonts w:hint="eastAsia" w:ascii="仿宋" w:hAnsi="仿宋" w:eastAsia="仿宋" w:cs="Times New Roman"/>
          <w:b/>
          <w:color w:val="000000"/>
          <w:sz w:val="24"/>
        </w:rPr>
        <w:br w:type="page"/>
      </w:r>
      <w:r>
        <w:rPr>
          <w:rFonts w:hint="eastAsia" w:ascii="仿宋" w:hAnsi="仿宋" w:eastAsia="仿宋" w:cs="仿宋"/>
          <w:b/>
          <w:sz w:val="32"/>
          <w:szCs w:val="32"/>
        </w:rPr>
        <w:t>招生远程面试系统考生操作手册</w:t>
      </w:r>
    </w:p>
    <w:p>
      <w:pPr>
        <w:jc w:val="center"/>
        <w:rPr>
          <w:b/>
          <w:sz w:val="24"/>
        </w:rPr>
      </w:pPr>
      <w:r>
        <w:rPr>
          <w:rFonts w:hint="eastAsia" w:ascii="等线" w:hAnsi="等线" w:eastAsia="等线" w:cs="Times New Roman"/>
          <w:b/>
          <w:sz w:val="24"/>
        </w:rPr>
        <w:t xml:space="preserve"> </w:t>
      </w:r>
    </w:p>
    <w:p>
      <w:pPr>
        <w:ind w:firstLine="480" w:firstLineChars="200"/>
        <w:rPr>
          <w:rFonts w:ascii="仿宋" w:hAnsi="仿宋" w:eastAsia="仿宋" w:cs="仿宋"/>
          <w:sz w:val="24"/>
        </w:rPr>
      </w:pPr>
      <w:r>
        <w:rPr>
          <w:rFonts w:hint="eastAsia" w:ascii="仿宋" w:hAnsi="仿宋" w:eastAsia="仿宋" w:cs="仿宋"/>
          <w:sz w:val="24"/>
        </w:rPr>
        <w:t>招生远程面试系统（以下简称“系统”）为高校考生远程在线面试提供服务。请考生按照以下流程操作:</w:t>
      </w:r>
    </w:p>
    <w:p>
      <w:pPr>
        <w:ind w:firstLine="480" w:firstLineChars="200"/>
        <w:rPr>
          <w:rFonts w:ascii="仿宋" w:hAnsi="仿宋" w:eastAsia="仿宋" w:cs="仿宋"/>
          <w:sz w:val="24"/>
        </w:rPr>
      </w:pPr>
      <w:r>
        <w:rPr>
          <w:rFonts w:hint="eastAsia" w:ascii="仿宋" w:hAnsi="仿宋" w:eastAsia="仿宋" w:cs="仿宋"/>
          <w:sz w:val="24"/>
        </w:rPr>
        <w:t>1.下载安装软件；</w:t>
      </w:r>
    </w:p>
    <w:p>
      <w:pPr>
        <w:ind w:firstLine="480" w:firstLineChars="200"/>
        <w:rPr>
          <w:rFonts w:ascii="仿宋" w:hAnsi="仿宋" w:eastAsia="仿宋" w:cs="仿宋"/>
          <w:sz w:val="24"/>
        </w:rPr>
      </w:pPr>
      <w:r>
        <w:rPr>
          <w:rFonts w:hint="eastAsia" w:ascii="仿宋" w:hAnsi="仿宋" w:eastAsia="仿宋" w:cs="仿宋"/>
          <w:sz w:val="24"/>
        </w:rPr>
        <w:t>2.注册登录；</w:t>
      </w:r>
    </w:p>
    <w:p>
      <w:pPr>
        <w:ind w:firstLine="480" w:firstLineChars="200"/>
        <w:rPr>
          <w:rFonts w:ascii="仿宋" w:hAnsi="仿宋" w:eastAsia="仿宋" w:cs="仿宋"/>
          <w:sz w:val="24"/>
        </w:rPr>
      </w:pPr>
      <w:r>
        <w:rPr>
          <w:rFonts w:hint="eastAsia" w:ascii="仿宋" w:hAnsi="仿宋" w:eastAsia="仿宋" w:cs="仿宋"/>
          <w:sz w:val="24"/>
        </w:rPr>
        <w:t>3.账号实人验证；</w:t>
      </w:r>
    </w:p>
    <w:p>
      <w:pPr>
        <w:ind w:firstLine="480" w:firstLineChars="200"/>
        <w:rPr>
          <w:rFonts w:ascii="仿宋" w:hAnsi="仿宋" w:eastAsia="仿宋" w:cs="仿宋"/>
          <w:sz w:val="24"/>
        </w:rPr>
      </w:pPr>
      <w:r>
        <w:rPr>
          <w:rFonts w:hint="eastAsia" w:ascii="仿宋" w:hAnsi="仿宋" w:eastAsia="仿宋" w:cs="仿宋"/>
          <w:sz w:val="24"/>
        </w:rPr>
        <w:t>4.阅读系统须知；</w:t>
      </w:r>
    </w:p>
    <w:p>
      <w:pPr>
        <w:ind w:firstLine="480" w:firstLineChars="200"/>
        <w:rPr>
          <w:rFonts w:ascii="仿宋" w:hAnsi="仿宋" w:eastAsia="仿宋" w:cs="仿宋"/>
          <w:sz w:val="24"/>
        </w:rPr>
      </w:pPr>
      <w:r>
        <w:rPr>
          <w:rFonts w:hint="eastAsia" w:ascii="仿宋" w:hAnsi="仿宋" w:eastAsia="仿宋" w:cs="仿宋"/>
          <w:sz w:val="24"/>
        </w:rPr>
        <w:t>5.选择报考学校及考试；</w:t>
      </w:r>
    </w:p>
    <w:p>
      <w:pPr>
        <w:ind w:firstLine="480" w:firstLineChars="200"/>
        <w:rPr>
          <w:rFonts w:ascii="仿宋" w:hAnsi="仿宋" w:eastAsia="仿宋" w:cs="仿宋"/>
          <w:sz w:val="24"/>
        </w:rPr>
      </w:pPr>
      <w:r>
        <w:rPr>
          <w:rFonts w:hint="eastAsia" w:ascii="仿宋" w:hAnsi="仿宋" w:eastAsia="仿宋" w:cs="仿宋"/>
          <w:sz w:val="24"/>
        </w:rPr>
        <w:t>6.确认准考信息、承诺书；</w:t>
      </w:r>
    </w:p>
    <w:p>
      <w:pPr>
        <w:ind w:firstLine="480" w:firstLineChars="200"/>
        <w:rPr>
          <w:rFonts w:ascii="仿宋" w:hAnsi="仿宋" w:eastAsia="仿宋" w:cs="仿宋"/>
          <w:sz w:val="24"/>
        </w:rPr>
      </w:pPr>
      <w:r>
        <w:rPr>
          <w:rFonts w:hint="eastAsia" w:ascii="仿宋" w:hAnsi="仿宋" w:eastAsia="仿宋" w:cs="仿宋"/>
          <w:sz w:val="24"/>
        </w:rPr>
        <w:t>7.交费、提交面试材料；</w:t>
      </w:r>
    </w:p>
    <w:p>
      <w:pPr>
        <w:ind w:firstLine="480" w:firstLineChars="200"/>
        <w:rPr>
          <w:rFonts w:ascii="仿宋" w:hAnsi="仿宋" w:eastAsia="仿宋" w:cs="仿宋"/>
          <w:sz w:val="24"/>
        </w:rPr>
      </w:pPr>
      <w:r>
        <w:rPr>
          <w:rFonts w:hint="eastAsia" w:ascii="仿宋" w:hAnsi="仿宋" w:eastAsia="仿宋" w:cs="仿宋"/>
          <w:sz w:val="24"/>
        </w:rPr>
        <w:t>8.选择面试考场；</w:t>
      </w:r>
    </w:p>
    <w:p>
      <w:pPr>
        <w:ind w:firstLine="480" w:firstLineChars="200"/>
        <w:rPr>
          <w:rFonts w:ascii="仿宋" w:hAnsi="仿宋" w:eastAsia="仿宋" w:cs="仿宋"/>
          <w:sz w:val="24"/>
        </w:rPr>
      </w:pPr>
      <w:r>
        <w:rPr>
          <w:rFonts w:hint="eastAsia" w:ascii="仿宋" w:hAnsi="仿宋" w:eastAsia="仿宋" w:cs="仿宋"/>
          <w:sz w:val="24"/>
        </w:rPr>
        <w:t>9.考场实人验证；</w:t>
      </w:r>
    </w:p>
    <w:p>
      <w:pPr>
        <w:ind w:firstLine="480" w:firstLineChars="200"/>
        <w:rPr>
          <w:rFonts w:ascii="仿宋" w:hAnsi="仿宋" w:eastAsia="仿宋" w:cs="仿宋"/>
          <w:sz w:val="24"/>
        </w:rPr>
      </w:pPr>
      <w:r>
        <w:rPr>
          <w:rFonts w:hint="eastAsia" w:ascii="仿宋" w:hAnsi="仿宋" w:eastAsia="仿宋" w:cs="仿宋"/>
          <w:sz w:val="24"/>
        </w:rPr>
        <w:t>10.进入考场。</w:t>
      </w:r>
    </w:p>
    <w:p>
      <w:pPr>
        <w:rPr>
          <w:rFonts w:ascii="仿宋" w:hAnsi="仿宋" w:eastAsia="仿宋" w:cs="仿宋"/>
          <w:b/>
          <w:sz w:val="24"/>
        </w:rPr>
      </w:pPr>
      <w:r>
        <w:rPr>
          <w:rFonts w:hint="eastAsia" w:ascii="仿宋" w:hAnsi="仿宋" w:eastAsia="仿宋" w:cs="仿宋"/>
          <w:b/>
          <w:sz w:val="24"/>
        </w:rPr>
        <w:t>1. 下载安装软件</w:t>
      </w:r>
    </w:p>
    <w:p>
      <w:pPr>
        <w:ind w:firstLine="480" w:firstLineChars="200"/>
        <w:rPr>
          <w:rFonts w:ascii="仿宋" w:hAnsi="仿宋" w:eastAsia="仿宋" w:cs="仿宋"/>
          <w:sz w:val="24"/>
        </w:rPr>
      </w:pPr>
      <w:r>
        <w:rPr>
          <w:rFonts w:hint="eastAsia" w:ascii="仿宋" w:hAnsi="仿宋" w:eastAsia="仿宋" w:cs="仿宋"/>
          <w:sz w:val="24"/>
        </w:rPr>
        <w:t>支持Windows、Mac电脑以及安卓和苹果手机，对于需要双机位的考场，考生第二机位需使用手机。相关系统软件要求如下：</w:t>
      </w:r>
    </w:p>
    <w:p>
      <w:pPr>
        <w:ind w:firstLine="480" w:firstLineChars="200"/>
        <w:rPr>
          <w:rFonts w:ascii="仿宋" w:hAnsi="仿宋" w:eastAsia="仿宋" w:cs="仿宋"/>
          <w:sz w:val="24"/>
        </w:rPr>
      </w:pPr>
      <w:r>
        <w:rPr>
          <w:rFonts w:hint="eastAsia" w:ascii="仿宋" w:hAnsi="仿宋" w:eastAsia="仿宋" w:cs="仿宋"/>
          <w:sz w:val="24"/>
        </w:rPr>
        <w:t>1）Windows和Mac台式机及笔记本：需下载安装最新版Chrome浏览器（下载： Mac版、Windows版），其中台式机需提前准备外置摄像头。</w:t>
      </w:r>
    </w:p>
    <w:p>
      <w:pPr>
        <w:ind w:firstLine="480" w:firstLineChars="200"/>
        <w:rPr>
          <w:rFonts w:ascii="仿宋" w:hAnsi="仿宋" w:eastAsia="仿宋" w:cs="仿宋"/>
          <w:sz w:val="24"/>
        </w:rPr>
      </w:pPr>
      <w:r>
        <w:rPr>
          <w:rFonts w:hint="eastAsia" w:ascii="仿宋" w:hAnsi="仿宋" w:eastAsia="仿宋" w:cs="仿宋"/>
          <w:sz w:val="24"/>
        </w:rPr>
        <w:t>2）安卓手机：需下载安装最新版学信网APP（下载）。建议安装支付宝（实人验证用）。</w:t>
      </w:r>
    </w:p>
    <w:p>
      <w:pPr>
        <w:ind w:firstLine="480" w:firstLineChars="200"/>
        <w:rPr>
          <w:rFonts w:ascii="仿宋" w:hAnsi="仿宋" w:eastAsia="仿宋" w:cs="仿宋"/>
          <w:sz w:val="24"/>
        </w:rPr>
      </w:pPr>
      <w:r>
        <w:rPr>
          <w:rFonts w:hint="eastAsia" w:ascii="仿宋" w:hAnsi="仿宋" w:eastAsia="仿宋" w:cs="仿宋"/>
          <w:sz w:val="24"/>
        </w:rPr>
        <w:t xml:space="preserve">3）苹果手机：需下载安装最新版学信网APP（下载）, 安装后请允许学信网App使用摄像头、扬声器、存储空间、网络等权限，以保证正常进行实人验证。建议安装支付宝（实人验证用）。 </w:t>
      </w:r>
    </w:p>
    <w:p>
      <w:pPr>
        <w:rPr>
          <w:rFonts w:ascii="仿宋" w:hAnsi="仿宋" w:eastAsia="仿宋" w:cs="仿宋"/>
          <w:sz w:val="24"/>
        </w:rPr>
      </w:pPr>
      <w:r>
        <w:rPr>
          <w:rFonts w:hint="eastAsia" w:ascii="仿宋" w:hAnsi="仿宋" w:eastAsia="仿宋" w:cs="仿宋"/>
          <w:sz w:val="24"/>
        </w:rPr>
        <w:t>考生首次登录系统，或每次进入考场之前均需要进行实人验证。系统提供支付宝App和学信网App两种验证方式。</w:t>
      </w:r>
    </w:p>
    <w:p>
      <w:pPr>
        <w:rPr>
          <w:rFonts w:ascii="仿宋" w:hAnsi="仿宋" w:eastAsia="仿宋" w:cs="仿宋"/>
          <w:b/>
          <w:sz w:val="24"/>
        </w:rPr>
      </w:pPr>
      <w:r>
        <w:rPr>
          <w:rFonts w:hint="eastAsia" w:ascii="仿宋" w:hAnsi="仿宋" w:eastAsia="仿宋" w:cs="仿宋"/>
          <w:b/>
          <w:sz w:val="24"/>
        </w:rPr>
        <w:t>2. 注册登录</w:t>
      </w:r>
    </w:p>
    <w:p>
      <w:pPr>
        <w:ind w:firstLine="480" w:firstLineChars="200"/>
        <w:rPr>
          <w:rFonts w:ascii="仿宋" w:hAnsi="仿宋" w:eastAsia="仿宋" w:cs="仿宋"/>
          <w:sz w:val="24"/>
        </w:rPr>
      </w:pPr>
      <w:r>
        <w:rPr>
          <w:rFonts w:hint="eastAsia" w:ascii="仿宋" w:hAnsi="仿宋" w:eastAsia="仿宋" w:cs="仿宋"/>
          <w:sz w:val="24"/>
        </w:rPr>
        <w:t xml:space="preserve">系统登录页面地址为：https://bm.chsi.com.cn/ycms/stu/，使用学信网账号登录。 </w:t>
      </w:r>
    </w:p>
    <w:p>
      <w:pPr>
        <w:rPr>
          <w:rFonts w:ascii="仿宋" w:hAnsi="仿宋" w:eastAsia="仿宋" w:cs="仿宋"/>
          <w:b/>
          <w:sz w:val="24"/>
        </w:rPr>
      </w:pPr>
      <w:r>
        <w:rPr>
          <w:rFonts w:hint="eastAsia" w:ascii="仿宋" w:hAnsi="仿宋" w:eastAsia="仿宋" w:cs="仿宋"/>
          <w:b/>
          <w:sz w:val="24"/>
        </w:rPr>
        <w:t>2.1 注册</w:t>
      </w:r>
    </w:p>
    <w:p>
      <w:pPr>
        <w:ind w:firstLine="480" w:firstLineChars="200"/>
        <w:rPr>
          <w:rFonts w:ascii="仿宋" w:hAnsi="仿宋" w:eastAsia="仿宋" w:cs="仿宋"/>
          <w:sz w:val="24"/>
        </w:rPr>
      </w:pPr>
      <w:r>
        <w:rPr>
          <w:rFonts w:hint="eastAsia" w:ascii="仿宋" w:hAnsi="仿宋" w:eastAsia="仿宋" w:cs="仿宋"/>
          <w:sz w:val="24"/>
        </w:rPr>
        <w:t>参加研究生复试的考生，用之前网报时的账号登录即可，不用重新注册。</w:t>
      </w:r>
    </w:p>
    <w:p>
      <w:pPr>
        <w:rPr>
          <w:rFonts w:ascii="仿宋" w:hAnsi="仿宋" w:eastAsia="仿宋" w:cs="仿宋"/>
          <w:sz w:val="24"/>
        </w:rPr>
      </w:pPr>
      <w:r>
        <w:rPr>
          <w:rFonts w:hint="eastAsia" w:ascii="仿宋" w:hAnsi="仿宋" w:eastAsia="仿宋" w:cs="仿宋"/>
          <w:sz w:val="24"/>
        </w:rPr>
        <w:t>进入系统登录页面，点击【注册】按钮，进入学信网账号注册页面。账号注册需提供考生的手机号及短信验证码、姓名、证件号码等信息，设置密码后，即可完成注册。请牢记账号及密码。</w:t>
      </w:r>
    </w:p>
    <w:p>
      <w:pPr>
        <w:rPr>
          <w:rFonts w:ascii="仿宋" w:hAnsi="仿宋" w:eastAsia="仿宋" w:cs="仿宋"/>
          <w:b/>
          <w:sz w:val="24"/>
        </w:rPr>
      </w:pPr>
      <w:r>
        <w:rPr>
          <w:rFonts w:hint="eastAsia" w:ascii="仿宋" w:hAnsi="仿宋" w:eastAsia="仿宋" w:cs="仿宋"/>
          <w:b/>
          <w:sz w:val="24"/>
        </w:rPr>
        <w:t>2.2 登录</w:t>
      </w:r>
    </w:p>
    <w:p>
      <w:pPr>
        <w:ind w:firstLine="480" w:firstLineChars="200"/>
        <w:rPr>
          <w:rFonts w:ascii="仿宋" w:hAnsi="仿宋" w:eastAsia="仿宋" w:cs="仿宋"/>
          <w:sz w:val="24"/>
        </w:rPr>
      </w:pPr>
      <w:r>
        <w:rPr>
          <w:rFonts w:hint="eastAsia" w:ascii="仿宋" w:hAnsi="仿宋" w:eastAsia="仿宋" w:cs="仿宋"/>
          <w:sz w:val="24"/>
        </w:rPr>
        <w:t>进入系统登录页面，使用手机号或身份证号、密码，即可登录。登录后，请认真仔细阅读学信网用户协议和隐私政策，勾选“同意”方可进入系统。</w:t>
      </w:r>
    </w:p>
    <w:p>
      <w:pPr>
        <w:rPr>
          <w:rFonts w:ascii="仿宋" w:hAnsi="仿宋" w:eastAsia="仿宋" w:cs="仿宋"/>
          <w:b/>
          <w:sz w:val="24"/>
        </w:rPr>
      </w:pPr>
      <w:r>
        <w:rPr>
          <w:rFonts w:hint="eastAsia" w:ascii="仿宋" w:hAnsi="仿宋" w:eastAsia="仿宋" w:cs="仿宋"/>
          <w:b/>
          <w:sz w:val="24"/>
        </w:rPr>
        <w:t>3. 实人验证</w:t>
      </w:r>
    </w:p>
    <w:p>
      <w:pPr>
        <w:rPr>
          <w:rFonts w:ascii="仿宋" w:hAnsi="仿宋" w:eastAsia="仿宋" w:cs="仿宋"/>
          <w:sz w:val="24"/>
        </w:rPr>
      </w:pPr>
      <w:r>
        <w:rPr>
          <w:rFonts w:hint="eastAsia" w:ascii="仿宋" w:hAnsi="仿宋" w:eastAsia="仿宋" w:cs="仿宋"/>
          <w:sz w:val="24"/>
        </w:rPr>
        <w:t>首次登录系统时，考生须进行实人验证，可从“支付宝App”和“学信网App”中任选一种方式进行验证。下面以学信网App为例进行介绍。</w:t>
      </w:r>
    </w:p>
    <w:p>
      <w:pPr>
        <w:rPr>
          <w:rFonts w:ascii="仿宋" w:hAnsi="仿宋" w:eastAsia="仿宋" w:cs="仿宋"/>
          <w:b/>
          <w:sz w:val="24"/>
        </w:rPr>
      </w:pPr>
      <w:r>
        <w:rPr>
          <w:rFonts w:hint="eastAsia" w:ascii="仿宋" w:hAnsi="仿宋" w:eastAsia="仿宋" w:cs="仿宋"/>
          <w:b/>
          <w:sz w:val="24"/>
        </w:rPr>
        <w:t>3.1 电脑端实人验证</w:t>
      </w:r>
    </w:p>
    <w:p>
      <w:pPr>
        <w:ind w:firstLine="480" w:firstLineChars="200"/>
        <w:rPr>
          <w:rFonts w:ascii="仿宋" w:hAnsi="仿宋" w:eastAsia="仿宋" w:cs="仿宋"/>
          <w:sz w:val="24"/>
        </w:rPr>
      </w:pPr>
      <w:r>
        <w:rPr>
          <w:rFonts w:hint="eastAsia" w:ascii="仿宋" w:hAnsi="仿宋" w:eastAsia="仿宋" w:cs="仿宋"/>
          <w:sz w:val="24"/>
        </w:rPr>
        <w:t>若考生从电脑端登录系统，则选择“学信网App”方式后，电脑页面会显示实人验证二维码。</w:t>
      </w:r>
    </w:p>
    <w:p>
      <w:pPr>
        <w:ind w:firstLine="480" w:firstLineChars="200"/>
        <w:rPr>
          <w:rFonts w:ascii="仿宋" w:hAnsi="仿宋" w:eastAsia="仿宋" w:cs="仿宋"/>
          <w:sz w:val="24"/>
        </w:rPr>
      </w:pPr>
      <w:r>
        <w:rPr>
          <w:rFonts w:hint="eastAsia" w:ascii="仿宋" w:hAnsi="仿宋" w:eastAsia="仿宋" w:cs="仿宋"/>
          <w:sz w:val="24"/>
        </w:rPr>
        <w:t>考生使用移动设备上的学信网App右上角的扫一扫功能，扫描电脑页面上的二维码，此时电脑页面显示“验证中”状态，考生在移动设备的学信网App中按照提示进行实人验证操作。</w:t>
      </w:r>
    </w:p>
    <w:p>
      <w:pPr>
        <w:ind w:firstLine="480" w:firstLineChars="200"/>
        <w:rPr>
          <w:rFonts w:ascii="仿宋" w:hAnsi="仿宋" w:eastAsia="仿宋" w:cs="仿宋"/>
          <w:sz w:val="24"/>
        </w:rPr>
      </w:pPr>
      <w:r>
        <w:rPr>
          <w:rFonts w:hint="eastAsia" w:ascii="仿宋" w:hAnsi="仿宋" w:eastAsia="仿宋" w:cs="仿宋"/>
          <w:sz w:val="24"/>
        </w:rPr>
        <w:t>实人验证通过时，电脑页面显示“实人验证成功”，方可进行后续操作。</w:t>
      </w:r>
    </w:p>
    <w:p>
      <w:pPr>
        <w:rPr>
          <w:rFonts w:ascii="仿宋" w:hAnsi="仿宋" w:eastAsia="仿宋" w:cs="仿宋"/>
          <w:sz w:val="24"/>
        </w:rPr>
      </w:pPr>
      <w:r>
        <w:rPr>
          <w:rFonts w:hint="eastAsia" w:ascii="仿宋" w:hAnsi="仿宋" w:eastAsia="仿宋" w:cs="仿宋"/>
          <w:sz w:val="24"/>
        </w:rPr>
        <w:t>注意：验证不通过时，可返回重试。若实人验证不通过次数超过5次，则需要进入人工身份认证流程。</w:t>
      </w:r>
    </w:p>
    <w:p>
      <w:pPr>
        <w:rPr>
          <w:rFonts w:ascii="仿宋" w:hAnsi="仿宋" w:eastAsia="仿宋" w:cs="仿宋"/>
          <w:b/>
          <w:sz w:val="24"/>
        </w:rPr>
      </w:pPr>
      <w:r>
        <w:rPr>
          <w:rFonts w:hint="eastAsia" w:ascii="仿宋" w:hAnsi="仿宋" w:eastAsia="仿宋" w:cs="仿宋"/>
          <w:b/>
          <w:sz w:val="24"/>
        </w:rPr>
        <w:t>3.2 移动端实人验证</w:t>
      </w:r>
    </w:p>
    <w:p>
      <w:pPr>
        <w:ind w:firstLine="480" w:firstLineChars="200"/>
        <w:rPr>
          <w:rFonts w:ascii="仿宋" w:hAnsi="仿宋" w:eastAsia="仿宋" w:cs="仿宋"/>
          <w:sz w:val="24"/>
        </w:rPr>
      </w:pPr>
      <w:r>
        <w:rPr>
          <w:rFonts w:hint="eastAsia" w:ascii="仿宋" w:hAnsi="仿宋" w:eastAsia="仿宋" w:cs="仿宋"/>
          <w:sz w:val="24"/>
        </w:rPr>
        <w:t>若考生从移动设备登录系统，则选择“学信网App”方式后，在移动设备页面点击【开始】，按照提示进行实人验证操作，完成后点击“返回首页”回到原操作的浏览器进行后续操作。</w:t>
      </w:r>
    </w:p>
    <w:p>
      <w:pPr>
        <w:rPr>
          <w:rFonts w:ascii="仿宋" w:hAnsi="仿宋" w:eastAsia="仿宋" w:cs="仿宋"/>
          <w:b/>
          <w:sz w:val="24"/>
        </w:rPr>
      </w:pPr>
      <w:r>
        <w:rPr>
          <w:rFonts w:hint="eastAsia" w:ascii="仿宋" w:hAnsi="仿宋" w:eastAsia="仿宋" w:cs="仿宋"/>
          <w:b/>
          <w:sz w:val="24"/>
        </w:rPr>
        <w:t>4. 查阅系统须知及考试信息</w:t>
      </w:r>
    </w:p>
    <w:p>
      <w:pPr>
        <w:ind w:firstLine="480" w:firstLineChars="200"/>
        <w:rPr>
          <w:rFonts w:ascii="仿宋" w:hAnsi="仿宋" w:eastAsia="仿宋" w:cs="仿宋"/>
          <w:sz w:val="24"/>
        </w:rPr>
      </w:pPr>
      <w:r>
        <w:rPr>
          <w:rFonts w:hint="eastAsia" w:ascii="仿宋" w:hAnsi="仿宋" w:eastAsia="仿宋" w:cs="仿宋"/>
          <w:sz w:val="24"/>
        </w:rPr>
        <w:t>实人验证通过后，请认真仔细阅读系统须知！阅读完成后点击【下一步】可选择考生所报考的学校及考试信息。</w:t>
      </w:r>
    </w:p>
    <w:p>
      <w:pPr>
        <w:rPr>
          <w:rFonts w:ascii="仿宋" w:hAnsi="仿宋" w:eastAsia="仿宋" w:cs="仿宋"/>
          <w:b/>
          <w:sz w:val="24"/>
        </w:rPr>
      </w:pPr>
      <w:r>
        <w:rPr>
          <w:rFonts w:hint="eastAsia" w:ascii="仿宋" w:hAnsi="仿宋" w:eastAsia="仿宋" w:cs="仿宋"/>
          <w:b/>
          <w:sz w:val="24"/>
        </w:rPr>
        <w:t>5. 考试流程</w:t>
      </w:r>
    </w:p>
    <w:p>
      <w:pPr>
        <w:rPr>
          <w:rFonts w:ascii="仿宋" w:hAnsi="仿宋" w:eastAsia="仿宋" w:cs="仿宋"/>
          <w:b/>
          <w:sz w:val="24"/>
        </w:rPr>
      </w:pPr>
      <w:r>
        <w:rPr>
          <w:rFonts w:hint="eastAsia" w:ascii="仿宋" w:hAnsi="仿宋" w:eastAsia="仿宋" w:cs="仿宋"/>
          <w:b/>
          <w:sz w:val="24"/>
        </w:rPr>
        <w:t>5.1 确认准考信息、承诺书</w:t>
      </w:r>
    </w:p>
    <w:p>
      <w:pPr>
        <w:ind w:firstLine="480" w:firstLineChars="200"/>
        <w:rPr>
          <w:rFonts w:ascii="仿宋" w:hAnsi="仿宋" w:eastAsia="仿宋" w:cs="仿宋"/>
          <w:sz w:val="24"/>
        </w:rPr>
      </w:pPr>
      <w:r>
        <w:rPr>
          <w:rFonts w:hint="eastAsia" w:ascii="仿宋" w:hAnsi="仿宋" w:eastAsia="仿宋" w:cs="仿宋"/>
          <w:sz w:val="24"/>
        </w:rPr>
        <w:t>选择本次要参加的考试后，进入准考信息确认界面。考生应仔细核对个人信息，确认无误后再点击【确认】按钮进入承诺书阅读界面。请考生认真仔细阅读，勾选“我已阅读相关协议”并点击【同意】按钮。</w:t>
      </w:r>
    </w:p>
    <w:p>
      <w:pPr>
        <w:rPr>
          <w:rFonts w:ascii="仿宋" w:hAnsi="仿宋" w:eastAsia="仿宋" w:cs="仿宋"/>
          <w:b/>
          <w:sz w:val="24"/>
        </w:rPr>
      </w:pPr>
      <w:r>
        <w:rPr>
          <w:rFonts w:hint="eastAsia" w:ascii="仿宋" w:hAnsi="仿宋" w:eastAsia="仿宋" w:cs="仿宋"/>
          <w:b/>
          <w:sz w:val="24"/>
        </w:rPr>
        <w:t>5.2 交费及面试材料</w:t>
      </w:r>
    </w:p>
    <w:p>
      <w:pPr>
        <w:rPr>
          <w:rFonts w:ascii="仿宋" w:hAnsi="仿宋" w:eastAsia="仿宋" w:cs="仿宋"/>
          <w:sz w:val="24"/>
        </w:rPr>
      </w:pPr>
      <w:r>
        <w:rPr>
          <w:rFonts w:hint="eastAsia" w:ascii="仿宋" w:hAnsi="仿宋" w:eastAsia="仿宋" w:cs="仿宋"/>
          <w:sz w:val="24"/>
        </w:rPr>
        <w:t>同意承诺书后，进入面试信息界面。考生可在此页面进入交费、提交面试材料及进入考场。</w:t>
      </w:r>
    </w:p>
    <w:p>
      <w:pPr>
        <w:rPr>
          <w:rFonts w:ascii="仿宋" w:hAnsi="仿宋" w:eastAsia="仿宋" w:cs="仿宋"/>
          <w:b/>
          <w:sz w:val="24"/>
        </w:rPr>
      </w:pPr>
      <w:r>
        <w:rPr>
          <w:rFonts w:hint="eastAsia" w:ascii="仿宋" w:hAnsi="仿宋" w:eastAsia="仿宋" w:cs="仿宋"/>
          <w:b/>
          <w:sz w:val="24"/>
        </w:rPr>
        <w:t>5.2.1 交费</w:t>
      </w:r>
    </w:p>
    <w:p>
      <w:pPr>
        <w:ind w:firstLine="480" w:firstLineChars="200"/>
        <w:rPr>
          <w:rFonts w:ascii="仿宋" w:hAnsi="仿宋" w:eastAsia="仿宋" w:cs="仿宋"/>
          <w:sz w:val="24"/>
        </w:rPr>
      </w:pPr>
      <w:r>
        <w:rPr>
          <w:rFonts w:hint="eastAsia" w:ascii="仿宋" w:hAnsi="仿宋" w:eastAsia="仿宋" w:cs="仿宋"/>
          <w:sz w:val="24"/>
        </w:rPr>
        <w:t>若学校要求考生在线支付考试费用，则考生须在规定时间内交费成功后才能进入面试。</w:t>
      </w:r>
    </w:p>
    <w:p>
      <w:pPr>
        <w:ind w:firstLine="480" w:firstLineChars="200"/>
        <w:rPr>
          <w:rFonts w:ascii="仿宋" w:hAnsi="仿宋" w:eastAsia="仿宋" w:cs="仿宋"/>
          <w:sz w:val="24"/>
        </w:rPr>
      </w:pPr>
      <w:r>
        <w:rPr>
          <w:rFonts w:hint="eastAsia" w:ascii="仿宋" w:hAnsi="仿宋" w:eastAsia="仿宋" w:cs="仿宋"/>
          <w:sz w:val="24"/>
        </w:rPr>
        <w:t>注意：面试是否需要交费由学校设置，若学校设置不需要交费，此处不显示【交费】按钮。</w:t>
      </w:r>
    </w:p>
    <w:p>
      <w:pPr>
        <w:rPr>
          <w:rFonts w:ascii="仿宋" w:hAnsi="仿宋" w:eastAsia="仿宋" w:cs="仿宋"/>
          <w:b/>
          <w:sz w:val="24"/>
        </w:rPr>
      </w:pPr>
      <w:r>
        <w:rPr>
          <w:rFonts w:hint="eastAsia" w:ascii="仿宋" w:hAnsi="仿宋" w:eastAsia="仿宋" w:cs="仿宋"/>
          <w:b/>
          <w:sz w:val="24"/>
        </w:rPr>
        <w:t>5.2.2 提交面试材料</w:t>
      </w:r>
    </w:p>
    <w:p>
      <w:pPr>
        <w:ind w:firstLine="480" w:firstLineChars="200"/>
        <w:rPr>
          <w:rFonts w:ascii="仿宋" w:hAnsi="仿宋" w:eastAsia="仿宋" w:cs="仿宋"/>
          <w:sz w:val="24"/>
        </w:rPr>
      </w:pPr>
      <w:r>
        <w:rPr>
          <w:rFonts w:hint="eastAsia" w:ascii="仿宋" w:hAnsi="仿宋" w:eastAsia="仿宋" w:cs="仿宋"/>
          <w:sz w:val="24"/>
        </w:rPr>
        <w:t>若学校要求考生提供面试附加材料，则考生需在规定时间内按学校要求上传。同一个面试考场要求的所有必填材料都添加后，方可点击【提交】按钮提交至学校审阅。材料一旦提交，不可修改。</w:t>
      </w:r>
    </w:p>
    <w:p>
      <w:pPr>
        <w:ind w:firstLine="480" w:firstLineChars="200"/>
        <w:rPr>
          <w:rFonts w:ascii="仿宋" w:hAnsi="仿宋" w:eastAsia="仿宋" w:cs="仿宋"/>
          <w:sz w:val="24"/>
        </w:rPr>
      </w:pPr>
      <w:r>
        <w:rPr>
          <w:rFonts w:hint="eastAsia" w:ascii="仿宋" w:hAnsi="仿宋" w:eastAsia="仿宋" w:cs="仿宋"/>
          <w:sz w:val="24"/>
        </w:rPr>
        <w:t>文字类型的材料需按学校要求输入文字内容到文本框中保存。视频、音频、图片、其他类型的材料，需按学校规定的格式、数量、大小等要求上传并保存。</w:t>
      </w:r>
    </w:p>
    <w:p>
      <w:pPr>
        <w:ind w:firstLine="480" w:firstLineChars="200"/>
        <w:rPr>
          <w:rFonts w:ascii="仿宋" w:hAnsi="仿宋" w:eastAsia="仿宋" w:cs="仿宋"/>
          <w:sz w:val="24"/>
        </w:rPr>
      </w:pPr>
      <w:r>
        <w:rPr>
          <w:rFonts w:hint="eastAsia" w:ascii="仿宋" w:hAnsi="仿宋" w:eastAsia="仿宋" w:cs="仿宋"/>
          <w:sz w:val="24"/>
        </w:rPr>
        <w:t>注意：如上传材料不符合学校要求，材料有可能被打回，需重新修改并提交，请考生提交材料后，随时关注后续进展。</w:t>
      </w:r>
    </w:p>
    <w:p>
      <w:pPr>
        <w:ind w:firstLine="480" w:firstLineChars="200"/>
        <w:rPr>
          <w:rFonts w:ascii="仿宋" w:hAnsi="仿宋" w:eastAsia="仿宋" w:cs="仿宋"/>
          <w:sz w:val="24"/>
        </w:rPr>
      </w:pPr>
      <w:r>
        <w:rPr>
          <w:rFonts w:hint="eastAsia" w:ascii="仿宋" w:hAnsi="仿宋" w:eastAsia="仿宋" w:cs="仿宋"/>
          <w:sz w:val="24"/>
        </w:rPr>
        <w:t>面试材料要求由学校设置，分必填和非必填项。必填项的材料要求考生必须上传并提交，才可进入面试；非必填的材料，可传可不传，不影响后续进入面试考场。</w:t>
      </w:r>
    </w:p>
    <w:p>
      <w:pPr>
        <w:rPr>
          <w:rFonts w:ascii="仿宋" w:hAnsi="仿宋" w:eastAsia="仿宋" w:cs="仿宋"/>
          <w:b/>
          <w:sz w:val="24"/>
        </w:rPr>
      </w:pPr>
      <w:r>
        <w:rPr>
          <w:rFonts w:hint="eastAsia" w:ascii="仿宋" w:hAnsi="仿宋" w:eastAsia="仿宋" w:cs="仿宋"/>
          <w:b/>
          <w:sz w:val="24"/>
        </w:rPr>
        <w:t>5.2.3 面试列表</w:t>
      </w:r>
    </w:p>
    <w:p>
      <w:pPr>
        <w:ind w:firstLine="480" w:firstLineChars="200"/>
        <w:rPr>
          <w:rFonts w:ascii="仿宋" w:hAnsi="仿宋" w:eastAsia="仿宋" w:cs="仿宋"/>
          <w:sz w:val="24"/>
        </w:rPr>
      </w:pPr>
      <w:r>
        <w:rPr>
          <w:rFonts w:hint="eastAsia" w:ascii="仿宋" w:hAnsi="仿宋" w:eastAsia="仿宋" w:cs="仿宋"/>
          <w:sz w:val="24"/>
        </w:rPr>
        <w:t>点击“进入考场”，进入面试列表界面。考生可以查看面试时间要求及考场信息等。考生在面试前须再次实人验证。点击面试名称进入实人验证界面。具体见“3实人验证”操作介绍。</w:t>
      </w:r>
    </w:p>
    <w:p>
      <w:pPr>
        <w:rPr>
          <w:rFonts w:ascii="仿宋" w:hAnsi="仿宋" w:eastAsia="仿宋" w:cs="仿宋"/>
          <w:b/>
          <w:sz w:val="24"/>
        </w:rPr>
      </w:pPr>
      <w:r>
        <w:rPr>
          <w:rFonts w:hint="eastAsia" w:ascii="仿宋" w:hAnsi="仿宋" w:eastAsia="仿宋" w:cs="仿宋"/>
          <w:b/>
          <w:sz w:val="24"/>
        </w:rPr>
        <w:t>5.3 远程面试</w:t>
      </w:r>
    </w:p>
    <w:p>
      <w:pPr>
        <w:ind w:firstLine="480" w:firstLineChars="200"/>
        <w:rPr>
          <w:rFonts w:ascii="仿宋" w:hAnsi="仿宋" w:eastAsia="仿宋" w:cs="仿宋"/>
          <w:sz w:val="24"/>
        </w:rPr>
      </w:pPr>
      <w:r>
        <w:rPr>
          <w:rFonts w:hint="eastAsia" w:ascii="仿宋" w:hAnsi="仿宋" w:eastAsia="仿宋" w:cs="仿宋"/>
          <w:sz w:val="24"/>
        </w:rPr>
        <w:t>实人验证通过后，考生进入考场候考页面。考生可以查看考试开始时间、考试顺序、考官发送的群消息和私信等。</w:t>
      </w:r>
    </w:p>
    <w:p>
      <w:pPr>
        <w:rPr>
          <w:rFonts w:ascii="仿宋" w:hAnsi="仿宋" w:eastAsia="仿宋" w:cs="仿宋"/>
          <w:b/>
          <w:sz w:val="24"/>
        </w:rPr>
      </w:pPr>
      <w:r>
        <w:rPr>
          <w:rFonts w:hint="eastAsia" w:ascii="仿宋" w:hAnsi="仿宋" w:eastAsia="仿宋" w:cs="仿宋"/>
          <w:b/>
          <w:sz w:val="24"/>
        </w:rPr>
        <w:t>5.3.1 调试设备</w:t>
      </w:r>
    </w:p>
    <w:p>
      <w:pPr>
        <w:ind w:firstLine="480" w:firstLineChars="200"/>
        <w:rPr>
          <w:rFonts w:ascii="仿宋" w:hAnsi="仿宋" w:eastAsia="仿宋" w:cs="仿宋"/>
          <w:sz w:val="24"/>
        </w:rPr>
      </w:pPr>
      <w:r>
        <w:rPr>
          <w:rFonts w:hint="eastAsia" w:ascii="仿宋" w:hAnsi="仿宋" w:eastAsia="仿宋" w:cs="仿宋"/>
          <w:sz w:val="24"/>
        </w:rPr>
        <w:t xml:space="preserve">如考生使用台式机+摄像头进行远程面试，登录系统后，在候考区界面，建议进行摄像头调试。点击【调试摄像头】按钮进入调试界面。调试界面的图像无异常后，点击【调整完毕】结束调试返回考场候考区等待考官发送面试邀请。 </w:t>
      </w:r>
    </w:p>
    <w:p>
      <w:pPr>
        <w:rPr>
          <w:rFonts w:ascii="仿宋" w:hAnsi="仿宋" w:eastAsia="仿宋" w:cs="仿宋"/>
          <w:sz w:val="24"/>
        </w:rPr>
      </w:pPr>
      <w:r>
        <w:rPr>
          <w:rFonts w:hint="eastAsia" w:ascii="仿宋" w:hAnsi="仿宋" w:eastAsia="仿宋" w:cs="仿宋"/>
          <w:sz w:val="24"/>
        </w:rPr>
        <w:t>注意：调试设备功能，网页端提供，移动端不提供。</w:t>
      </w:r>
    </w:p>
    <w:p>
      <w:pPr>
        <w:rPr>
          <w:rFonts w:ascii="仿宋" w:hAnsi="仿宋" w:eastAsia="仿宋" w:cs="仿宋"/>
          <w:b/>
          <w:sz w:val="24"/>
        </w:rPr>
      </w:pPr>
      <w:r>
        <w:rPr>
          <w:rFonts w:hint="eastAsia" w:ascii="仿宋" w:hAnsi="仿宋" w:eastAsia="仿宋" w:cs="仿宋"/>
          <w:b/>
          <w:sz w:val="24"/>
        </w:rPr>
        <w:t>5.3.2 候考区</w:t>
      </w:r>
    </w:p>
    <w:p>
      <w:pPr>
        <w:ind w:firstLine="480" w:firstLineChars="200"/>
        <w:rPr>
          <w:rFonts w:ascii="仿宋" w:hAnsi="仿宋" w:eastAsia="仿宋" w:cs="仿宋"/>
          <w:sz w:val="24"/>
        </w:rPr>
      </w:pPr>
      <w:r>
        <w:rPr>
          <w:rFonts w:hint="eastAsia" w:ascii="仿宋" w:hAnsi="仿宋" w:eastAsia="仿宋" w:cs="仿宋"/>
          <w:sz w:val="24"/>
        </w:rPr>
        <w:t>考生完成设备调试后，进入考场候考。在考场候考区，考生可以看到本人姓名及面试序号，其他考生仅显示考生序号。如考场当前无人在考试，则显示“无人考试”；如有考生正在考试，则显示该序号的考生正在考试，同时该考生在考生列表中高亮显示。</w:t>
      </w:r>
    </w:p>
    <w:p>
      <w:pPr>
        <w:ind w:firstLine="480" w:firstLineChars="200"/>
        <w:rPr>
          <w:rFonts w:ascii="仿宋" w:hAnsi="仿宋" w:eastAsia="仿宋" w:cs="仿宋"/>
          <w:sz w:val="24"/>
        </w:rPr>
      </w:pPr>
      <w:r>
        <w:rPr>
          <w:rFonts w:hint="eastAsia" w:ascii="仿宋" w:hAnsi="仿宋" w:eastAsia="仿宋" w:cs="仿宋"/>
          <w:sz w:val="24"/>
        </w:rPr>
        <w:t>注意：候考中的考生，请随时关注考场动态，下一位即将面试的考生可能会收到考官发送的私信通知，提醒考生准备面试。</w:t>
      </w:r>
    </w:p>
    <w:p>
      <w:pPr>
        <w:rPr>
          <w:rFonts w:ascii="仿宋" w:hAnsi="仿宋" w:eastAsia="仿宋" w:cs="仿宋"/>
          <w:b/>
          <w:sz w:val="24"/>
        </w:rPr>
      </w:pPr>
      <w:r>
        <w:rPr>
          <w:rFonts w:hint="eastAsia" w:ascii="仿宋" w:hAnsi="仿宋" w:eastAsia="仿宋" w:cs="仿宋"/>
          <w:b/>
          <w:sz w:val="24"/>
        </w:rPr>
        <w:t>5.3.3 远程面试</w:t>
      </w:r>
    </w:p>
    <w:p>
      <w:pPr>
        <w:ind w:firstLine="480" w:firstLineChars="200"/>
        <w:rPr>
          <w:rFonts w:ascii="仿宋" w:hAnsi="仿宋" w:eastAsia="仿宋" w:cs="仿宋"/>
          <w:sz w:val="24"/>
        </w:rPr>
      </w:pPr>
      <w:r>
        <w:rPr>
          <w:rFonts w:hint="eastAsia" w:ascii="仿宋" w:hAnsi="仿宋" w:eastAsia="仿宋" w:cs="仿宋"/>
          <w:sz w:val="24"/>
        </w:rPr>
        <w:t>考生远程面试模式分为：单机位和双机位。单机位指考生使用一台设备进行考试；双机位指考生同时使用两台设备进行考试。考试采用一机位还是二机位模式，由高校进行设置。建议考生随时关注高校考试要求，提前做好视频设备准备。</w:t>
      </w:r>
    </w:p>
    <w:p>
      <w:pPr>
        <w:rPr>
          <w:rFonts w:ascii="仿宋" w:hAnsi="仿宋" w:eastAsia="仿宋" w:cs="仿宋"/>
          <w:sz w:val="24"/>
        </w:rPr>
      </w:pPr>
      <w:r>
        <w:rPr>
          <w:rFonts w:hint="eastAsia" w:ascii="仿宋" w:hAnsi="仿宋" w:eastAsia="仿宋" w:cs="仿宋"/>
          <w:sz w:val="24"/>
        </w:rPr>
        <w:t>模式一：单机位模式</w:t>
      </w:r>
    </w:p>
    <w:p>
      <w:pPr>
        <w:ind w:firstLine="480" w:firstLineChars="200"/>
        <w:rPr>
          <w:rFonts w:ascii="仿宋" w:hAnsi="仿宋" w:eastAsia="仿宋" w:cs="仿宋"/>
          <w:sz w:val="24"/>
        </w:rPr>
      </w:pPr>
      <w:r>
        <w:rPr>
          <w:rFonts w:hint="eastAsia" w:ascii="仿宋" w:hAnsi="仿宋" w:eastAsia="仿宋" w:cs="仿宋"/>
          <w:sz w:val="24"/>
        </w:rPr>
        <w:t>如考试为单机位模式，考生选择一台设备进行远程面试，可以是电脑+摄像头、笔记本或手机。</w:t>
      </w:r>
    </w:p>
    <w:p>
      <w:pPr>
        <w:ind w:firstLine="480" w:firstLineChars="200"/>
        <w:rPr>
          <w:rFonts w:ascii="仿宋" w:hAnsi="仿宋" w:eastAsia="仿宋" w:cs="仿宋"/>
          <w:sz w:val="24"/>
        </w:rPr>
      </w:pPr>
      <w:r>
        <w:rPr>
          <w:rFonts w:hint="eastAsia" w:ascii="仿宋" w:hAnsi="仿宋" w:eastAsia="仿宋" w:cs="仿宋"/>
          <w:sz w:val="24"/>
        </w:rPr>
        <w:t>考官发起面试邀请后，考生点击【接受】即可进入视频面试环节，考生与考官可远程视频面试。面试过程中，考官发送考题时，考官会在面试中通知考生查看考题，考生需点击“刷新考题”才可查看考题详情。面试完成时，由考官主动结束，考生端提示“面试已结束”。请考生准时参加面试。</w:t>
      </w:r>
    </w:p>
    <w:p>
      <w:pPr>
        <w:ind w:firstLine="480" w:firstLineChars="200"/>
        <w:rPr>
          <w:rFonts w:ascii="仿宋" w:hAnsi="仿宋" w:eastAsia="仿宋" w:cs="仿宋"/>
          <w:sz w:val="24"/>
        </w:rPr>
      </w:pPr>
      <w:r>
        <w:rPr>
          <w:rFonts w:hint="eastAsia" w:ascii="仿宋" w:hAnsi="仿宋" w:eastAsia="仿宋" w:cs="仿宋"/>
          <w:sz w:val="24"/>
        </w:rPr>
        <w:t>视频面试过程中，若考官将考生状态标记暂缓，考生回到候考区进行等待，待下次考官发起视频邀请再次进行考试。</w:t>
      </w:r>
    </w:p>
    <w:p>
      <w:pPr>
        <w:ind w:firstLine="480" w:firstLineChars="200"/>
        <w:rPr>
          <w:rFonts w:ascii="仿宋" w:hAnsi="仿宋" w:eastAsia="仿宋" w:cs="仿宋"/>
          <w:sz w:val="24"/>
        </w:rPr>
      </w:pPr>
      <w:r>
        <w:rPr>
          <w:rFonts w:hint="eastAsia" w:ascii="仿宋" w:hAnsi="仿宋" w:eastAsia="仿宋" w:cs="仿宋"/>
          <w:sz w:val="24"/>
        </w:rPr>
        <w:t>模式二：双机位模式</w:t>
      </w:r>
    </w:p>
    <w:p>
      <w:pPr>
        <w:ind w:firstLine="480" w:firstLineChars="200"/>
        <w:rPr>
          <w:rFonts w:ascii="仿宋" w:hAnsi="仿宋" w:eastAsia="仿宋" w:cs="仿宋"/>
          <w:sz w:val="24"/>
        </w:rPr>
      </w:pPr>
      <w:r>
        <w:rPr>
          <w:rFonts w:hint="eastAsia" w:ascii="仿宋" w:hAnsi="仿宋" w:eastAsia="仿宋" w:cs="仿宋"/>
          <w:sz w:val="24"/>
        </w:rPr>
        <w:t>如考试为双机位模式，考生需要用两台设备进行远程面试，可以是电脑+手机、笔记本+手机、手机+手机。</w:t>
      </w:r>
    </w:p>
    <w:p>
      <w:pPr>
        <w:ind w:firstLine="480" w:firstLineChars="200"/>
        <w:rPr>
          <w:rFonts w:ascii="仿宋" w:hAnsi="仿宋" w:eastAsia="仿宋" w:cs="仿宋"/>
          <w:sz w:val="24"/>
        </w:rPr>
      </w:pPr>
      <w:r>
        <w:rPr>
          <w:rFonts w:hint="eastAsia" w:ascii="仿宋" w:hAnsi="仿宋" w:eastAsia="仿宋" w:cs="仿宋"/>
          <w:sz w:val="24"/>
        </w:rPr>
        <w:t>主界面为考官界面，可以看到考官的视频画面，听到考官的声音。</w:t>
      </w:r>
    </w:p>
    <w:p>
      <w:pPr>
        <w:rPr>
          <w:rFonts w:ascii="仿宋" w:hAnsi="仿宋" w:eastAsia="仿宋" w:cs="仿宋"/>
          <w:sz w:val="24"/>
        </w:rPr>
      </w:pPr>
      <w:r>
        <w:rPr>
          <w:rFonts w:hint="eastAsia" w:ascii="仿宋" w:hAnsi="仿宋" w:eastAsia="仿宋" w:cs="仿宋"/>
          <w:sz w:val="24"/>
        </w:rPr>
        <w:t>一机位为考生面试界面，考官们通过此界面可以听见考生声音。</w:t>
      </w:r>
    </w:p>
    <w:p>
      <w:pPr>
        <w:ind w:firstLine="480" w:firstLineChars="200"/>
        <w:rPr>
          <w:rFonts w:ascii="仿宋" w:hAnsi="仿宋" w:eastAsia="仿宋" w:cs="仿宋"/>
          <w:sz w:val="24"/>
        </w:rPr>
      </w:pPr>
      <w:r>
        <w:rPr>
          <w:rFonts w:hint="eastAsia" w:ascii="仿宋" w:hAnsi="仿宋" w:eastAsia="仿宋" w:cs="仿宋"/>
          <w:sz w:val="24"/>
        </w:rPr>
        <w:t>二机位仅显示考生的视频画面，不支持音频播放及采集（即二机位仅显示考生静音状态的视频画面）。</w:t>
      </w:r>
    </w:p>
    <w:p>
      <w:pPr>
        <w:ind w:firstLine="480" w:firstLineChars="200"/>
        <w:rPr>
          <w:rFonts w:ascii="仿宋" w:hAnsi="仿宋" w:eastAsia="仿宋" w:cs="仿宋"/>
          <w:sz w:val="24"/>
        </w:rPr>
      </w:pPr>
      <w:r>
        <w:rPr>
          <w:rFonts w:hint="eastAsia" w:ascii="仿宋" w:hAnsi="仿宋" w:eastAsia="仿宋" w:cs="仿宋"/>
          <w:sz w:val="24"/>
        </w:rPr>
        <w:t>注意：一机位可以使用电脑、笔记本、手机，二机位必须使用手机，且该手机需确保考前安装并登录学信网APP，以备顺利进行二机位二维码扫一扫操作。</w:t>
      </w:r>
    </w:p>
    <w:p>
      <w:pPr>
        <w:rPr>
          <w:rFonts w:ascii="仿宋" w:hAnsi="仿宋" w:eastAsia="仿宋" w:cs="仿宋"/>
          <w:b/>
          <w:sz w:val="24"/>
        </w:rPr>
      </w:pPr>
      <w:r>
        <w:rPr>
          <w:rFonts w:hint="eastAsia" w:ascii="仿宋" w:hAnsi="仿宋" w:eastAsia="仿宋" w:cs="仿宋"/>
          <w:b/>
          <w:sz w:val="24"/>
        </w:rPr>
        <w:t>5.3.4 面试结束</w:t>
      </w:r>
    </w:p>
    <w:p>
      <w:pPr>
        <w:rPr>
          <w:rFonts w:ascii="仿宋" w:hAnsi="仿宋" w:eastAsia="仿宋" w:cs="仿宋"/>
          <w:sz w:val="24"/>
        </w:rPr>
      </w:pPr>
      <w:r>
        <w:rPr>
          <w:rFonts w:hint="eastAsia" w:ascii="仿宋" w:hAnsi="仿宋" w:eastAsia="仿宋" w:cs="仿宋"/>
          <w:sz w:val="24"/>
        </w:rPr>
        <w:t>考官点击【结束面试】按钮后，考生会收到面试已结束的提示，考生点击【确认】即退出考场，且考生不允许再次进入考场，该考生在考生列表中消失。</w:t>
      </w:r>
    </w:p>
    <w:p>
      <w:pPr>
        <w:rPr>
          <w:rFonts w:ascii="仿宋" w:hAnsi="仿宋" w:eastAsia="仿宋" w:cs="仿宋"/>
          <w:b/>
          <w:sz w:val="24"/>
        </w:rPr>
      </w:pPr>
      <w:r>
        <w:rPr>
          <w:rFonts w:hint="eastAsia" w:ascii="仿宋" w:hAnsi="仿宋" w:eastAsia="仿宋" w:cs="仿宋"/>
          <w:b/>
          <w:sz w:val="24"/>
        </w:rPr>
        <w:t>6. 常见问题</w:t>
      </w:r>
    </w:p>
    <w:p>
      <w:pPr>
        <w:ind w:firstLine="480" w:firstLineChars="200"/>
        <w:rPr>
          <w:rFonts w:ascii="仿宋" w:hAnsi="仿宋" w:eastAsia="仿宋" w:cs="仿宋"/>
          <w:sz w:val="24"/>
        </w:rPr>
      </w:pPr>
      <w:r>
        <w:rPr>
          <w:rFonts w:hint="eastAsia" w:ascii="仿宋" w:hAnsi="仿宋" w:eastAsia="仿宋" w:cs="仿宋"/>
          <w:sz w:val="24"/>
        </w:rPr>
        <w:t>6.1如果无法正常开启视频，请检查麦克风、摄像头/相机是否被其他应用占用或是否已授权。</w:t>
      </w:r>
    </w:p>
    <w:p>
      <w:pPr>
        <w:ind w:firstLine="480" w:firstLineChars="200"/>
        <w:rPr>
          <w:rFonts w:ascii="仿宋" w:hAnsi="仿宋" w:eastAsia="仿宋" w:cs="仿宋"/>
          <w:sz w:val="24"/>
        </w:rPr>
      </w:pPr>
      <w:r>
        <w:rPr>
          <w:rFonts w:hint="eastAsia" w:ascii="仿宋" w:hAnsi="仿宋" w:eastAsia="仿宋" w:cs="仿宋"/>
          <w:sz w:val="24"/>
        </w:rPr>
        <w:t>6.2面试为远程实时视频方式，请考生提前确认视频设备和环境可用。需保证设备电量充足，存储空间充足，建议连接优质Wi-Fi网络，关闭移动设备通话、录屏、锁屏、外放音乐、闹钟等可能影响面试的应用程序。</w:t>
      </w:r>
    </w:p>
    <w:p>
      <w:pPr>
        <w:ind w:firstLine="480" w:firstLineChars="200"/>
        <w:rPr>
          <w:rFonts w:ascii="仿宋" w:hAnsi="仿宋" w:eastAsia="仿宋" w:cs="仿宋"/>
          <w:sz w:val="24"/>
        </w:rPr>
      </w:pPr>
      <w:r>
        <w:rPr>
          <w:rFonts w:hint="eastAsia" w:ascii="仿宋" w:hAnsi="仿宋" w:eastAsia="仿宋" w:cs="仿宋"/>
          <w:sz w:val="24"/>
        </w:rPr>
        <w:t>6.3若使用手机设备进行考试，建议保证手机电量充足并接通电源后再进行面试。建议将手机设置为飞行模式并连接到无线网，以确保在考试过程中无电话打入。</w:t>
      </w:r>
    </w:p>
    <w:p>
      <w:pPr>
        <w:ind w:firstLine="480" w:firstLineChars="200"/>
        <w:rPr>
          <w:rFonts w:ascii="仿宋" w:hAnsi="仿宋" w:eastAsia="仿宋" w:cs="仿宋"/>
          <w:sz w:val="24"/>
        </w:rPr>
      </w:pPr>
      <w:r>
        <w:rPr>
          <w:rFonts w:hint="eastAsia" w:ascii="仿宋" w:hAnsi="仿宋" w:eastAsia="仿宋" w:cs="仿宋"/>
          <w:sz w:val="24"/>
        </w:rPr>
        <w:t>6.4考生需提前确认面试场地的光线清楚、不逆光，面试时正对摄像头、保持坐姿端正。</w:t>
      </w:r>
    </w:p>
    <w:p>
      <w:pPr>
        <w:ind w:firstLine="480" w:firstLineChars="200"/>
        <w:rPr>
          <w:rFonts w:ascii="仿宋" w:hAnsi="仿宋" w:eastAsia="仿宋" w:cs="仿宋"/>
          <w:sz w:val="24"/>
        </w:rPr>
      </w:pPr>
      <w:r>
        <w:rPr>
          <w:rFonts w:hint="eastAsia" w:ascii="仿宋" w:hAnsi="仿宋" w:eastAsia="仿宋" w:cs="仿宋"/>
          <w:sz w:val="24"/>
        </w:rPr>
        <w:t>6.5考生在面试过程中若出现视频卡顿、黑屏等现象，可以尝试刷新界面或关闭APP重新进入考场。</w:t>
      </w:r>
    </w:p>
    <w:p>
      <w:pPr>
        <w:ind w:firstLine="480" w:firstLineChars="200"/>
        <w:rPr>
          <w:rFonts w:ascii="仿宋" w:hAnsi="仿宋" w:eastAsia="仿宋" w:cs="仿宋"/>
          <w:sz w:val="24"/>
        </w:rPr>
      </w:pPr>
      <w:r>
        <w:rPr>
          <w:rFonts w:hint="eastAsia" w:ascii="仿宋" w:hAnsi="仿宋" w:eastAsia="仿宋" w:cs="仿宋"/>
          <w:sz w:val="24"/>
        </w:rPr>
        <w:t>6.6如考试使用台式机+摄像头进行远程面试，不要在面试过程中插拔摄像头设备。</w:t>
      </w:r>
    </w:p>
    <w:p>
      <w:pPr>
        <w:ind w:firstLine="480" w:firstLineChars="200"/>
        <w:rPr>
          <w:rFonts w:ascii="仿宋" w:hAnsi="仿宋" w:eastAsia="仿宋" w:cs="仿宋"/>
          <w:sz w:val="24"/>
        </w:rPr>
      </w:pPr>
      <w:r>
        <w:rPr>
          <w:rFonts w:hint="eastAsia" w:ascii="仿宋" w:hAnsi="仿宋" w:eastAsia="仿宋" w:cs="仿宋"/>
          <w:sz w:val="24"/>
        </w:rPr>
        <w:t>客服电话：010-67410388  客服邮箱：kefu@chsi.com.cn</w:t>
      </w: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rPr>
          <w:rFonts w:ascii="仿宋" w:hAnsi="仿宋" w:eastAsia="仿宋" w:cs="仿宋"/>
          <w:b/>
          <w:color w:val="000000"/>
          <w:sz w:val="24"/>
          <w:shd w:val="clear" w:color="auto" w:fill="FFFFFF"/>
        </w:rPr>
      </w:pPr>
    </w:p>
    <w:p>
      <w:pPr>
        <w:widowControl/>
        <w:shd w:val="clear" w:color="auto" w:fill="FFFFFF"/>
        <w:spacing w:line="465" w:lineRule="atLeast"/>
        <w:jc w:val="center"/>
        <w:rPr>
          <w:rFonts w:ascii="仿宋" w:hAnsi="仿宋" w:eastAsia="仿宋" w:cs="仿宋"/>
          <w:b/>
          <w:color w:val="000000"/>
          <w:sz w:val="30"/>
          <w:szCs w:val="30"/>
          <w:shd w:val="clear" w:color="auto" w:fill="FFFFFF"/>
        </w:rPr>
      </w:pPr>
      <w:r>
        <w:rPr>
          <w:rFonts w:hint="eastAsia" w:ascii="仿宋" w:hAnsi="仿宋" w:eastAsia="仿宋" w:cs="仿宋"/>
          <w:b/>
          <w:color w:val="000000"/>
          <w:sz w:val="30"/>
          <w:szCs w:val="30"/>
          <w:shd w:val="clear" w:color="auto" w:fill="FFFFFF"/>
        </w:rPr>
        <w:t>腾讯会议招生远程面试使用说明</w:t>
      </w:r>
    </w:p>
    <w:p>
      <w:pPr>
        <w:widowControl/>
        <w:shd w:val="clear" w:color="auto" w:fill="FFFFFF"/>
        <w:spacing w:before="156" w:beforeLines="50" w:line="465" w:lineRule="atLeas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采用双机位面试，学生在考试前准备好两个智能手机或者一台带摄像头和麦克风的电脑和一个智能手机，安装好网络测试备用平台“腾讯会议”系统，考生须提前熟知使用手册并实际操作，如有咨询，可联系招生学院。</w:t>
      </w:r>
    </w:p>
    <w:p>
      <w:pPr>
        <w:widowControl/>
        <w:shd w:val="clear" w:color="auto" w:fill="FFFFFF"/>
        <w:spacing w:line="465" w:lineRule="atLeas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2、面试的整个远程两端现场有专门的摄像机录制面试过程，包括学生端和考场端的视频情况。</w:t>
      </w:r>
    </w:p>
    <w:p>
      <w:pPr>
        <w:widowControl/>
        <w:shd w:val="clear" w:color="auto" w:fill="FFFFFF"/>
        <w:spacing w:line="500" w:lineRule="exact"/>
        <w:ind w:firstLine="480" w:firstLineChars="200"/>
        <w:jc w:val="left"/>
        <w:rPr>
          <w:rFonts w:ascii="Times New Roman" w:hAnsi="Times New Roman" w:eastAsia="仿宋" w:cs="Times New Roman"/>
          <w:sz w:val="24"/>
          <w:shd w:val="clear" w:color="auto" w:fill="FFFFFF"/>
        </w:rPr>
      </w:pPr>
      <w:r>
        <w:rPr>
          <w:rFonts w:hint="eastAsia" w:ascii="仿宋" w:hAnsi="仿宋" w:eastAsia="仿宋" w:cs="仿宋"/>
          <w:color w:val="000000"/>
          <w:sz w:val="24"/>
          <w:shd w:val="clear" w:color="auto" w:fill="FFFFFF"/>
        </w:rPr>
        <w:t>3、使用备用平台的考生将面试要求的材料发到邮箱:</w:t>
      </w:r>
      <w:r>
        <w:rPr>
          <w:rFonts w:ascii="Times New Roman" w:hAnsi="Times New Roman" w:eastAsia="仿宋" w:cs="Times New Roman"/>
          <w:color w:val="000000"/>
          <w:sz w:val="24"/>
          <w:shd w:val="clear" w:color="auto" w:fill="FFFFFF"/>
        </w:rPr>
        <w:t>wyx@</w:t>
      </w:r>
      <w:r>
        <w:rPr>
          <w:rFonts w:ascii="Times New Roman" w:hAnsi="Times New Roman" w:eastAsia="仿宋" w:cs="Times New Roman"/>
          <w:sz w:val="24"/>
          <w:shd w:val="clear" w:color="auto" w:fill="FFFFFF"/>
        </w:rPr>
        <w:t xml:space="preserve"> mail.usts.edu.cn</w:t>
      </w:r>
      <w:r>
        <w:rPr>
          <w:rFonts w:hint="eastAsia" w:ascii="Times New Roman" w:hAnsi="Times New Roman" w:eastAsia="仿宋" w:cs="Times New Roman"/>
          <w:sz w:val="24"/>
          <w:shd w:val="clear" w:color="auto" w:fill="FFFFFF"/>
        </w:rPr>
        <w:t>。</w:t>
      </w:r>
    </w:p>
    <w:p>
      <w:pPr>
        <w:widowControl/>
        <w:shd w:val="clear" w:color="auto" w:fill="FFFFFF"/>
        <w:spacing w:line="465" w:lineRule="atLeas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4、复试采用集中模式：复试小组成员集中在同一物理空间，由助理登录视频客户端邀请学生（多对一面试）进行面试。面试采用腾讯会议+录屏软件（学院提前确认软件使用有效性）方式进行；采用双位机进行考试，主机位和辅助电子监考机位。</w:t>
      </w:r>
    </w:p>
    <w:p>
      <w:pPr>
        <w:widowControl/>
        <w:shd w:val="clear" w:color="auto" w:fill="FFFFFF"/>
        <w:spacing w:line="465" w:lineRule="atLeas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学生端：准备两套视频设备和二个账号。一台设备和账号检测学生的前端，该视频信号要进入腾讯会议软件系统，显示学生的正面视频，用于面试；学生另外一路视频和账号用于显示学生的侧面身体和考试环境，要求至少显示学生身体的2/3 的视频图像，学生与电脑和手机保持规范距离，用于电子监控考生端。</w:t>
      </w:r>
    </w:p>
    <w:p>
      <w:pPr>
        <w:widowControl/>
        <w:shd w:val="clear" w:color="auto" w:fill="FFFFFF"/>
        <w:spacing w:line="465" w:lineRule="atLeas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（2）考场端：在考场端将学生的两个视频信号加入腾讯会议系统，显示到大屏幕上，用于实时显示面试考生和电子监控考场环境。</w:t>
      </w:r>
    </w:p>
    <w:p>
      <w:pPr>
        <w:widowControl/>
        <w:shd w:val="clear" w:color="auto" w:fill="FFFFFF"/>
        <w:spacing w:line="465" w:lineRule="atLeas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（3）每位考生根据面试顺序时间节点、并依照指定会议号码（会前发送密码）提前半小时进入腾讯会议间，等候面试。考生不可将会议号和密码告知他人，违反者，取消本场复试，并按相关规定处理。</w:t>
      </w:r>
    </w:p>
    <w:p>
      <w:pPr>
        <w:widowControl/>
        <w:shd w:val="clear" w:color="auto" w:fill="FFFFFF"/>
        <w:spacing w:line="465" w:lineRule="atLeas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（4）等面试考官进入指定会议间后开始正式面试。</w:t>
      </w:r>
    </w:p>
    <w:p>
      <w:pPr>
        <w:widowControl/>
        <w:shd w:val="clear" w:color="auto" w:fill="FFFFFF"/>
        <w:spacing w:line="465" w:lineRule="atLeas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（5）身份验证：学生进入腾讯会议后，学生将身份证和初试准考证与自己的头像并行，在视频系统显示。同时显示学院要求的其他材料。</w:t>
      </w:r>
    </w:p>
    <w:p>
      <w:pPr>
        <w:widowControl/>
        <w:shd w:val="clear" w:color="auto" w:fill="FFFFFF"/>
        <w:spacing w:line="465" w:lineRule="atLeas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6）面试正式开始：学生随机抽取一套试题，由考官通过视频图像，将专业试题编号展现给学生作答，考官提示学生作答；考官继续提问专业其他问题，考生回答；考官继续外语提问，考生外语回答。可在面试过程中考官完成独立打分。</w:t>
      </w:r>
    </w:p>
    <w:p>
      <w:pPr>
        <w:widowControl/>
        <w:shd w:val="clear" w:color="auto" w:fill="FFFFFF"/>
        <w:spacing w:line="465" w:lineRule="atLeas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（7）结束：面试结束后，提醒学生退出腾讯会议系统。助理接入下一位复试的同学。</w:t>
      </w:r>
    </w:p>
    <w:p>
      <w:pPr>
        <w:widowControl/>
        <w:shd w:val="clear" w:color="auto" w:fill="FFFFFF"/>
        <w:spacing w:line="465" w:lineRule="atLeas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（8）复试小组完成评分。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4398064"/>
      <w:docPartObj>
        <w:docPartGallery w:val="autotext"/>
      </w:docPartObj>
    </w:sdtPr>
    <w:sdtEndPr>
      <w:rPr>
        <w:rFonts w:ascii="Times New Roman" w:hAnsi="Times New Roman" w:cs="Times New Roman"/>
        <w:sz w:val="21"/>
        <w:szCs w:val="21"/>
      </w:rPr>
    </w:sdtEndPr>
    <w:sdtContent>
      <w:p>
        <w:pPr>
          <w:pStyle w:val="4"/>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A0FE84"/>
    <w:multiLevelType w:val="singleLevel"/>
    <w:tmpl w:val="90A0FE84"/>
    <w:lvl w:ilvl="0" w:tentative="0">
      <w:start w:val="2"/>
      <w:numFmt w:val="chineseCounting"/>
      <w:suff w:val="nothing"/>
      <w:lvlText w:val="（%1）"/>
      <w:lvlJc w:val="left"/>
      <w:pPr>
        <w:ind w:left="120" w:leftChars="0" w:firstLine="0" w:firstLineChars="0"/>
      </w:pPr>
      <w:rPr>
        <w:rFonts w:hint="eastAsia"/>
      </w:rPr>
    </w:lvl>
  </w:abstractNum>
  <w:abstractNum w:abstractNumId="1">
    <w:nsid w:val="5EB8EE18"/>
    <w:multiLevelType w:val="multilevel"/>
    <w:tmpl w:val="5EB8EE18"/>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82F"/>
    <w:rsid w:val="00072697"/>
    <w:rsid w:val="000830A4"/>
    <w:rsid w:val="000B6645"/>
    <w:rsid w:val="00114E6E"/>
    <w:rsid w:val="00122A5C"/>
    <w:rsid w:val="00137CCA"/>
    <w:rsid w:val="001408D4"/>
    <w:rsid w:val="00153C8D"/>
    <w:rsid w:val="0017698D"/>
    <w:rsid w:val="001D7A85"/>
    <w:rsid w:val="001E3CA3"/>
    <w:rsid w:val="00201082"/>
    <w:rsid w:val="00245A03"/>
    <w:rsid w:val="00246ED8"/>
    <w:rsid w:val="002A3ADF"/>
    <w:rsid w:val="00343F0E"/>
    <w:rsid w:val="00380BBA"/>
    <w:rsid w:val="0038231B"/>
    <w:rsid w:val="003B62D6"/>
    <w:rsid w:val="003C09BC"/>
    <w:rsid w:val="00411549"/>
    <w:rsid w:val="00417572"/>
    <w:rsid w:val="004A0A38"/>
    <w:rsid w:val="00517D10"/>
    <w:rsid w:val="00531CF0"/>
    <w:rsid w:val="0054701F"/>
    <w:rsid w:val="00561B54"/>
    <w:rsid w:val="005673B8"/>
    <w:rsid w:val="005902A1"/>
    <w:rsid w:val="00594571"/>
    <w:rsid w:val="005A34D5"/>
    <w:rsid w:val="005F3B0B"/>
    <w:rsid w:val="006177F5"/>
    <w:rsid w:val="00627881"/>
    <w:rsid w:val="00655061"/>
    <w:rsid w:val="006A0CBD"/>
    <w:rsid w:val="006B2B3F"/>
    <w:rsid w:val="00704C17"/>
    <w:rsid w:val="00726357"/>
    <w:rsid w:val="007409C6"/>
    <w:rsid w:val="00742FEF"/>
    <w:rsid w:val="00786282"/>
    <w:rsid w:val="007B037E"/>
    <w:rsid w:val="007D47F9"/>
    <w:rsid w:val="0081247E"/>
    <w:rsid w:val="008219C0"/>
    <w:rsid w:val="00871471"/>
    <w:rsid w:val="008F6608"/>
    <w:rsid w:val="00924E12"/>
    <w:rsid w:val="00971418"/>
    <w:rsid w:val="00981A25"/>
    <w:rsid w:val="009A6D31"/>
    <w:rsid w:val="009B151B"/>
    <w:rsid w:val="009B205A"/>
    <w:rsid w:val="009B6B80"/>
    <w:rsid w:val="009F50B4"/>
    <w:rsid w:val="009F78C6"/>
    <w:rsid w:val="00A03631"/>
    <w:rsid w:val="00A33552"/>
    <w:rsid w:val="00A54216"/>
    <w:rsid w:val="00AA0B25"/>
    <w:rsid w:val="00AA4AD2"/>
    <w:rsid w:val="00AF1D73"/>
    <w:rsid w:val="00B46F71"/>
    <w:rsid w:val="00B72BCB"/>
    <w:rsid w:val="00B73997"/>
    <w:rsid w:val="00B75804"/>
    <w:rsid w:val="00B85CD3"/>
    <w:rsid w:val="00BB1122"/>
    <w:rsid w:val="00BB2D27"/>
    <w:rsid w:val="00BE5B00"/>
    <w:rsid w:val="00C037B5"/>
    <w:rsid w:val="00C06C2F"/>
    <w:rsid w:val="00C1754C"/>
    <w:rsid w:val="00C309EA"/>
    <w:rsid w:val="00C33AF6"/>
    <w:rsid w:val="00C34136"/>
    <w:rsid w:val="00C56E6F"/>
    <w:rsid w:val="00CA5296"/>
    <w:rsid w:val="00CB23D1"/>
    <w:rsid w:val="00CD5C17"/>
    <w:rsid w:val="00CE3E2F"/>
    <w:rsid w:val="00D14E8A"/>
    <w:rsid w:val="00D60D8A"/>
    <w:rsid w:val="00DD50AA"/>
    <w:rsid w:val="00DD7813"/>
    <w:rsid w:val="00E21913"/>
    <w:rsid w:val="00E8278B"/>
    <w:rsid w:val="00F315B7"/>
    <w:rsid w:val="00F70B8D"/>
    <w:rsid w:val="00F83D4B"/>
    <w:rsid w:val="00F85F61"/>
    <w:rsid w:val="00FE2C5F"/>
    <w:rsid w:val="00FF74CF"/>
    <w:rsid w:val="012902C5"/>
    <w:rsid w:val="0F77764B"/>
    <w:rsid w:val="10660941"/>
    <w:rsid w:val="287E6804"/>
    <w:rsid w:val="361542F5"/>
    <w:rsid w:val="39937CBC"/>
    <w:rsid w:val="3A717642"/>
    <w:rsid w:val="3B8A4CB0"/>
    <w:rsid w:val="489C186B"/>
    <w:rsid w:val="54A12CE1"/>
    <w:rsid w:val="573A4E8E"/>
    <w:rsid w:val="5AF742A7"/>
    <w:rsid w:val="5B123A63"/>
    <w:rsid w:val="5E5A0AD0"/>
    <w:rsid w:val="65B23577"/>
    <w:rsid w:val="668A6928"/>
    <w:rsid w:val="6AA01F03"/>
    <w:rsid w:val="735B0FF7"/>
    <w:rsid w:val="7E550D23"/>
    <w:rsid w:val="FF9F8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 w:type="paragraph" w:customStyle="1" w:styleId="12">
    <w:name w:val="msolistparagraph"/>
    <w:basedOn w:val="1"/>
    <w:qFormat/>
    <w:uiPriority w:val="0"/>
    <w:pPr>
      <w:ind w:firstLine="420" w:firstLineChars="200"/>
    </w:pPr>
    <w:rPr>
      <w:rFonts w:ascii="Calibri" w:hAnsi="Calibri" w:eastAsia="宋体" w:cs="Times New Roman"/>
      <w:szCs w:val="22"/>
    </w:rPr>
  </w:style>
  <w:style w:type="character" w:customStyle="1" w:styleId="13">
    <w:name w:val="页眉 Char"/>
    <w:basedOn w:val="8"/>
    <w:link w:val="5"/>
    <w:qFormat/>
    <w:uiPriority w:val="0"/>
    <w:rPr>
      <w:rFonts w:asciiTheme="minorHAnsi" w:hAnsiTheme="minorHAnsi" w:eastAsiaTheme="minorEastAsia" w:cstheme="minorBidi"/>
      <w:kern w:val="2"/>
      <w:sz w:val="18"/>
      <w:szCs w:val="18"/>
    </w:rPr>
  </w:style>
  <w:style w:type="character" w:customStyle="1" w:styleId="14">
    <w:name w:val="页脚 Char"/>
    <w:basedOn w:val="8"/>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8"/>
    <w:link w:val="3"/>
    <w:qFormat/>
    <w:uiPriority w:val="0"/>
    <w:rPr>
      <w:rFonts w:asciiTheme="minorHAnsi" w:hAnsiTheme="minorHAnsi" w:eastAsiaTheme="minorEastAsia" w:cstheme="minorBidi"/>
      <w:kern w:val="2"/>
      <w:sz w:val="18"/>
      <w:szCs w:val="18"/>
    </w:rPr>
  </w:style>
  <w:style w:type="paragraph" w:styleId="16">
    <w:name w:val="List Paragraph"/>
    <w:basedOn w:val="1"/>
    <w:qFormat/>
    <w:uiPriority w:val="99"/>
    <w:pPr>
      <w:ind w:firstLine="420" w:firstLineChars="200"/>
    </w:pPr>
  </w:style>
  <w:style w:type="paragraph" w:customStyle="1" w:styleId="17">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011A2D-3CE9-4E72-A6C7-6BCA1F3EC6F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1663</Words>
  <Characters>9484</Characters>
  <Lines>79</Lines>
  <Paragraphs>22</Paragraphs>
  <TotalTime>5</TotalTime>
  <ScaleCrop>false</ScaleCrop>
  <LinksUpToDate>false</LinksUpToDate>
  <CharactersWithSpaces>11125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2020-05-11T13:01:00Z</dcterms:created>
  <dc:creator>qiliang</dc:creator>
  <cp:lastModifiedBy>Gwen</cp:lastModifiedBy>
  <dcterms:modified xsi:type="dcterms:W3CDTF">2022-03-24T02:46:04Z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E326C7FCD2744FD99FCC8535AD735BA1</vt:lpwstr>
  </property>
</Properties>
</file>